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2E42" w14:textId="77777777" w:rsidR="00F742D9" w:rsidRDefault="00BC5532" w:rsidP="00BC5532">
      <w:pPr>
        <w:rPr>
          <w:rFonts w:ascii="Times New Roman" w:hAnsi="Times New Roman" w:cs="Times New Roman"/>
          <w:b/>
          <w:bCs/>
          <w:sz w:val="24"/>
          <w:szCs w:val="24"/>
        </w:rPr>
      </w:pPr>
      <w:r w:rsidRPr="00B622AB">
        <w:rPr>
          <w:rFonts w:ascii="Times New Roman" w:hAnsi="Times New Roman" w:cs="Times New Roman"/>
          <w:b/>
          <w:bCs/>
          <w:sz w:val="24"/>
          <w:szCs w:val="24"/>
        </w:rPr>
        <w:t>Leonard M. “Larry” Edmonds, EdD, M.A.</w:t>
      </w:r>
      <w:r w:rsidR="00EE54BD" w:rsidRPr="00B622AB">
        <w:rPr>
          <w:rFonts w:ascii="Times New Roman" w:hAnsi="Times New Roman" w:cs="Times New Roman"/>
          <w:b/>
          <w:bCs/>
          <w:sz w:val="24"/>
          <w:szCs w:val="24"/>
        </w:rPr>
        <w:t xml:space="preserve">           </w:t>
      </w:r>
      <w:r w:rsidR="00F742D9">
        <w:rPr>
          <w:rFonts w:ascii="Times New Roman" w:hAnsi="Times New Roman" w:cs="Times New Roman"/>
          <w:b/>
          <w:bCs/>
          <w:sz w:val="24"/>
          <w:szCs w:val="24"/>
        </w:rPr>
        <w:t>Phoenix</w:t>
      </w:r>
      <w:r w:rsidRPr="00B622AB">
        <w:rPr>
          <w:rFonts w:ascii="Times New Roman" w:hAnsi="Times New Roman" w:cs="Times New Roman"/>
          <w:b/>
          <w:bCs/>
          <w:sz w:val="24"/>
          <w:szCs w:val="24"/>
        </w:rPr>
        <w:t>, AZ 8</w:t>
      </w:r>
      <w:r w:rsidR="00F742D9">
        <w:rPr>
          <w:rFonts w:ascii="Times New Roman" w:hAnsi="Times New Roman" w:cs="Times New Roman"/>
          <w:b/>
          <w:bCs/>
          <w:sz w:val="24"/>
          <w:szCs w:val="24"/>
        </w:rPr>
        <w:t>5050</w:t>
      </w:r>
      <w:r w:rsidRPr="00B622AB">
        <w:rPr>
          <w:rFonts w:ascii="Times New Roman" w:hAnsi="Times New Roman" w:cs="Times New Roman"/>
          <w:b/>
          <w:bCs/>
          <w:sz w:val="24"/>
          <w:szCs w:val="24"/>
        </w:rPr>
        <w:tab/>
      </w:r>
      <w:r w:rsidR="00B622AB">
        <w:rPr>
          <w:rFonts w:ascii="Times New Roman" w:hAnsi="Times New Roman" w:cs="Times New Roman"/>
          <w:b/>
          <w:bCs/>
          <w:sz w:val="24"/>
          <w:szCs w:val="24"/>
        </w:rPr>
        <w:t xml:space="preserve">  </w:t>
      </w:r>
    </w:p>
    <w:p w14:paraId="47517934" w14:textId="674E643C" w:rsidR="00BC5532" w:rsidRPr="00B622AB" w:rsidRDefault="00BC5532" w:rsidP="00BC5532">
      <w:pPr>
        <w:rPr>
          <w:rFonts w:ascii="Times New Roman" w:hAnsi="Times New Roman" w:cs="Times New Roman"/>
          <w:b/>
          <w:bCs/>
          <w:sz w:val="24"/>
          <w:szCs w:val="24"/>
        </w:rPr>
      </w:pPr>
      <w:r w:rsidRPr="00B622AB">
        <w:rPr>
          <w:rFonts w:ascii="Times New Roman" w:hAnsi="Times New Roman" w:cs="Times New Roman"/>
          <w:b/>
          <w:bCs/>
          <w:sz w:val="24"/>
          <w:szCs w:val="24"/>
        </w:rPr>
        <w:t xml:space="preserve">email: </w:t>
      </w:r>
      <w:hyperlink r:id="rId5" w:history="1">
        <w:r w:rsidRPr="00B622AB">
          <w:rPr>
            <w:rStyle w:val="Hyperlink"/>
            <w:rFonts w:ascii="Times New Roman" w:hAnsi="Times New Roman" w:cs="Times New Roman"/>
            <w:b/>
            <w:bCs/>
            <w:sz w:val="24"/>
            <w:szCs w:val="24"/>
          </w:rPr>
          <w:t>Larry.Edmonds@asu.edu</w:t>
        </w:r>
      </w:hyperlink>
      <w:r w:rsidRPr="00B622AB">
        <w:rPr>
          <w:rFonts w:ascii="Times New Roman" w:hAnsi="Times New Roman" w:cs="Times New Roman"/>
          <w:b/>
          <w:bCs/>
          <w:sz w:val="24"/>
          <w:szCs w:val="24"/>
        </w:rPr>
        <w:t xml:space="preserve">   </w:t>
      </w:r>
      <w:hyperlink r:id="rId6" w:history="1">
        <w:r w:rsidR="00B622AB" w:rsidRPr="00021A6E">
          <w:rPr>
            <w:rStyle w:val="Hyperlink"/>
            <w:rFonts w:ascii="Times New Roman" w:hAnsi="Times New Roman" w:cs="Times New Roman"/>
            <w:b/>
            <w:bCs/>
            <w:sz w:val="24"/>
            <w:szCs w:val="24"/>
          </w:rPr>
          <w:t>Larry.Edmonds@protonmail.com</w:t>
        </w:r>
      </w:hyperlink>
    </w:p>
    <w:p w14:paraId="6EFFA496" w14:textId="678ACC95" w:rsidR="00BC5532" w:rsidRDefault="00BC5532" w:rsidP="00EE54BD">
      <w:pPr>
        <w:ind w:left="1440" w:firstLine="720"/>
        <w:rPr>
          <w:rStyle w:val="Hyperlink"/>
          <w:rFonts w:ascii="Times New Roman" w:hAnsi="Times New Roman" w:cs="Times New Roman"/>
          <w:b/>
          <w:bCs/>
          <w:sz w:val="24"/>
          <w:szCs w:val="24"/>
        </w:rPr>
      </w:pPr>
      <w:r w:rsidRPr="00B622AB">
        <w:rPr>
          <w:rFonts w:ascii="Times New Roman" w:hAnsi="Times New Roman" w:cs="Times New Roman"/>
          <w:b/>
          <w:bCs/>
          <w:sz w:val="24"/>
          <w:szCs w:val="24"/>
        </w:rPr>
        <w:t xml:space="preserve"> </w:t>
      </w:r>
      <w:hyperlink r:id="rId7" w:history="1">
        <w:r w:rsidR="00EE54BD" w:rsidRPr="00B622AB">
          <w:rPr>
            <w:rStyle w:val="Hyperlink"/>
            <w:rFonts w:ascii="Times New Roman" w:hAnsi="Times New Roman" w:cs="Times New Roman"/>
            <w:b/>
            <w:bCs/>
            <w:sz w:val="24"/>
            <w:szCs w:val="24"/>
          </w:rPr>
          <w:t>https://www.linkedin.com/in/larryedmonds</w:t>
        </w:r>
      </w:hyperlink>
    </w:p>
    <w:p w14:paraId="52D75B20" w14:textId="77777777" w:rsidR="008B748B" w:rsidRPr="00B622AB" w:rsidRDefault="008B748B" w:rsidP="00EE54BD">
      <w:pPr>
        <w:ind w:left="1440" w:firstLine="720"/>
        <w:rPr>
          <w:rFonts w:ascii="Times New Roman" w:hAnsi="Times New Roman" w:cs="Times New Roman"/>
          <w:b/>
          <w:bCs/>
          <w:sz w:val="24"/>
          <w:szCs w:val="24"/>
        </w:rPr>
      </w:pPr>
    </w:p>
    <w:p w14:paraId="15B46C95" w14:textId="4148311B" w:rsidR="00270294" w:rsidRDefault="00270294" w:rsidP="00270294">
      <w:pPr>
        <w:rPr>
          <w:rFonts w:ascii="Times New Roman" w:hAnsi="Times New Roman" w:cs="Times New Roman"/>
          <w:b/>
          <w:bCs/>
          <w:color w:val="0033CC"/>
          <w:sz w:val="24"/>
          <w:szCs w:val="24"/>
        </w:rPr>
      </w:pPr>
      <w:r>
        <w:rPr>
          <w:rFonts w:ascii="Times New Roman" w:hAnsi="Times New Roman" w:cs="Times New Roman"/>
          <w:sz w:val="24"/>
          <w:szCs w:val="24"/>
        </w:rPr>
        <w:tab/>
      </w:r>
      <w:r>
        <w:rPr>
          <w:rFonts w:ascii="Times New Roman" w:hAnsi="Times New Roman" w:cs="Times New Roman"/>
          <w:sz w:val="24"/>
          <w:szCs w:val="24"/>
        </w:rPr>
        <w:tab/>
      </w:r>
      <w:r w:rsidR="008B748B">
        <w:rPr>
          <w:rFonts w:ascii="Times New Roman" w:hAnsi="Times New Roman" w:cs="Times New Roman"/>
          <w:sz w:val="24"/>
          <w:szCs w:val="24"/>
        </w:rPr>
        <w:tab/>
      </w:r>
      <w:r w:rsidR="008B748B">
        <w:rPr>
          <w:rFonts w:ascii="Times New Roman" w:hAnsi="Times New Roman" w:cs="Times New Roman"/>
          <w:sz w:val="24"/>
          <w:szCs w:val="24"/>
        </w:rPr>
        <w:tab/>
      </w:r>
      <w:r w:rsidR="008B748B">
        <w:rPr>
          <w:rFonts w:ascii="Times New Roman" w:hAnsi="Times New Roman" w:cs="Times New Roman"/>
          <w:sz w:val="24"/>
          <w:szCs w:val="24"/>
        </w:rPr>
        <w:tab/>
      </w:r>
      <w:r w:rsidR="008B748B">
        <w:rPr>
          <w:rFonts w:ascii="Times New Roman" w:hAnsi="Times New Roman" w:cs="Times New Roman"/>
          <w:sz w:val="24"/>
          <w:szCs w:val="24"/>
        </w:rPr>
        <w:tab/>
      </w:r>
      <w:r w:rsidRPr="00270294">
        <w:rPr>
          <w:rFonts w:ascii="Times New Roman" w:hAnsi="Times New Roman" w:cs="Times New Roman"/>
          <w:b/>
          <w:bCs/>
          <w:color w:val="0033CC"/>
          <w:sz w:val="24"/>
          <w:szCs w:val="24"/>
        </w:rPr>
        <w:t>Career Path</w:t>
      </w:r>
    </w:p>
    <w:p w14:paraId="0990B340" w14:textId="77777777" w:rsidR="00270294" w:rsidRPr="00270294" w:rsidRDefault="00270294" w:rsidP="00270294">
      <w:pPr>
        <w:rPr>
          <w:rFonts w:ascii="Times New Roman" w:hAnsi="Times New Roman" w:cs="Times New Roman"/>
          <w:b/>
          <w:bCs/>
          <w:sz w:val="24"/>
          <w:szCs w:val="24"/>
        </w:rPr>
      </w:pPr>
    </w:p>
    <w:p w14:paraId="45B658A9" w14:textId="63B49393" w:rsidR="00270294" w:rsidRPr="00270294" w:rsidRDefault="00270294" w:rsidP="005E0ACF">
      <w:pPr>
        <w:rPr>
          <w:rFonts w:ascii="Times New Roman" w:hAnsi="Times New Roman" w:cs="Times New Roman"/>
          <w:sz w:val="24"/>
          <w:szCs w:val="24"/>
        </w:rPr>
      </w:pPr>
      <w:r w:rsidRPr="00270294">
        <w:rPr>
          <w:rFonts w:ascii="Times New Roman" w:hAnsi="Times New Roman" w:cs="Times New Roman"/>
          <w:b/>
          <w:bCs/>
          <w:sz w:val="24"/>
          <w:szCs w:val="24"/>
        </w:rPr>
        <w:t>08/</w:t>
      </w:r>
      <w:r w:rsidR="005E0ACF">
        <w:rPr>
          <w:rFonts w:ascii="Times New Roman" w:hAnsi="Times New Roman" w:cs="Times New Roman"/>
          <w:b/>
          <w:bCs/>
          <w:sz w:val="24"/>
          <w:szCs w:val="24"/>
        </w:rPr>
        <w:t>2000</w:t>
      </w:r>
      <w:r w:rsidRPr="00270294">
        <w:rPr>
          <w:rFonts w:ascii="Times New Roman" w:hAnsi="Times New Roman" w:cs="Times New Roman"/>
          <w:sz w:val="24"/>
          <w:szCs w:val="24"/>
        </w:rPr>
        <w:t xml:space="preserve"> </w:t>
      </w:r>
      <w:r w:rsidR="00AC5AEB">
        <w:rPr>
          <w:rFonts w:ascii="Times New Roman" w:hAnsi="Times New Roman" w:cs="Times New Roman"/>
          <w:sz w:val="24"/>
          <w:szCs w:val="24"/>
        </w:rPr>
        <w:t>-</w:t>
      </w:r>
      <w:r w:rsidRPr="00270294">
        <w:rPr>
          <w:rFonts w:ascii="Times New Roman" w:hAnsi="Times New Roman" w:cs="Times New Roman"/>
          <w:sz w:val="24"/>
          <w:szCs w:val="24"/>
        </w:rPr>
        <w:tab/>
      </w:r>
      <w:r w:rsidR="00881CFF">
        <w:rPr>
          <w:rFonts w:ascii="Times New Roman" w:hAnsi="Times New Roman" w:cs="Times New Roman"/>
          <w:sz w:val="24"/>
          <w:szCs w:val="24"/>
        </w:rPr>
        <w:tab/>
      </w:r>
      <w:r w:rsidRPr="00270294">
        <w:rPr>
          <w:rFonts w:ascii="Times New Roman" w:hAnsi="Times New Roman" w:cs="Times New Roman"/>
          <w:b/>
          <w:bCs/>
          <w:sz w:val="24"/>
          <w:szCs w:val="24"/>
        </w:rPr>
        <w:t>ARIZONA STATE UNIVERSITY</w:t>
      </w:r>
      <w:r w:rsidRPr="00270294">
        <w:rPr>
          <w:rFonts w:ascii="Times New Roman" w:hAnsi="Times New Roman" w:cs="Times New Roman"/>
          <w:sz w:val="24"/>
          <w:szCs w:val="24"/>
        </w:rPr>
        <w:t xml:space="preserve">, </w:t>
      </w:r>
      <w:r w:rsidR="00C308F8">
        <w:rPr>
          <w:rFonts w:ascii="Times New Roman" w:hAnsi="Times New Roman" w:cs="Times New Roman"/>
          <w:sz w:val="24"/>
          <w:szCs w:val="24"/>
        </w:rPr>
        <w:t>Emeritus Professor, Honors Fellow</w:t>
      </w:r>
    </w:p>
    <w:p w14:paraId="0E13A108" w14:textId="2DE7F6E2" w:rsidR="00F742D9" w:rsidRDefault="00F742D9" w:rsidP="002250A0">
      <w:pPr>
        <w:ind w:left="1440" w:firstLine="720"/>
        <w:rPr>
          <w:rFonts w:ascii="Times New Roman" w:hAnsi="Times New Roman" w:cs="Times New Roman"/>
          <w:sz w:val="24"/>
          <w:szCs w:val="24"/>
        </w:rPr>
      </w:pPr>
      <w:r>
        <w:rPr>
          <w:rFonts w:ascii="Times New Roman" w:hAnsi="Times New Roman" w:cs="Times New Roman"/>
          <w:sz w:val="24"/>
          <w:szCs w:val="24"/>
        </w:rPr>
        <w:t xml:space="preserve">Barrett Emeritus (teaching) Fellow, Barrett, The Honors College, ASU </w:t>
      </w:r>
    </w:p>
    <w:p w14:paraId="24C84BDA" w14:textId="48C3795C" w:rsidR="00270294" w:rsidRPr="00270294" w:rsidRDefault="00270294" w:rsidP="002250A0">
      <w:pPr>
        <w:ind w:left="1440" w:firstLine="720"/>
        <w:rPr>
          <w:rFonts w:ascii="Times New Roman" w:hAnsi="Times New Roman" w:cs="Times New Roman"/>
          <w:sz w:val="24"/>
          <w:szCs w:val="24"/>
        </w:rPr>
      </w:pPr>
      <w:r w:rsidRPr="00270294">
        <w:rPr>
          <w:rFonts w:ascii="Times New Roman" w:hAnsi="Times New Roman" w:cs="Times New Roman"/>
          <w:sz w:val="24"/>
          <w:szCs w:val="24"/>
        </w:rPr>
        <w:t>President/</w:t>
      </w:r>
      <w:r w:rsidR="005E0ACF">
        <w:rPr>
          <w:rFonts w:ascii="Times New Roman" w:hAnsi="Times New Roman" w:cs="Times New Roman"/>
          <w:sz w:val="24"/>
          <w:szCs w:val="24"/>
        </w:rPr>
        <w:t xml:space="preserve">Member, </w:t>
      </w:r>
      <w:r w:rsidRPr="00270294">
        <w:rPr>
          <w:rFonts w:ascii="Times New Roman" w:hAnsi="Times New Roman" w:cs="Times New Roman"/>
          <w:sz w:val="24"/>
          <w:szCs w:val="24"/>
        </w:rPr>
        <w:t>Executive Board of Directors, ASURA</w:t>
      </w:r>
    </w:p>
    <w:p w14:paraId="3312AEC1" w14:textId="77777777" w:rsidR="00270294" w:rsidRPr="00270294" w:rsidRDefault="00270294" w:rsidP="00270294">
      <w:pPr>
        <w:ind w:left="1440" w:firstLine="720"/>
        <w:rPr>
          <w:rFonts w:ascii="Times New Roman" w:hAnsi="Times New Roman" w:cs="Times New Roman"/>
          <w:sz w:val="24"/>
          <w:szCs w:val="24"/>
        </w:rPr>
      </w:pPr>
      <w:r w:rsidRPr="00270294">
        <w:rPr>
          <w:rFonts w:ascii="Times New Roman" w:hAnsi="Times New Roman" w:cs="Times New Roman"/>
          <w:sz w:val="24"/>
          <w:szCs w:val="24"/>
        </w:rPr>
        <w:t xml:space="preserve">Assisted Dean and Provost to grow Integrative Sciences and Arts from a </w:t>
      </w:r>
    </w:p>
    <w:p w14:paraId="6EC703AB" w14:textId="77777777" w:rsidR="00270294" w:rsidRPr="00270294" w:rsidRDefault="00270294" w:rsidP="00270294">
      <w:pPr>
        <w:ind w:left="2160" w:firstLine="720"/>
        <w:rPr>
          <w:rFonts w:ascii="Times New Roman" w:hAnsi="Times New Roman" w:cs="Times New Roman"/>
          <w:sz w:val="24"/>
          <w:szCs w:val="24"/>
        </w:rPr>
      </w:pPr>
      <w:r w:rsidRPr="00270294">
        <w:rPr>
          <w:rFonts w:ascii="Times New Roman" w:hAnsi="Times New Roman" w:cs="Times New Roman"/>
          <w:sz w:val="24"/>
          <w:szCs w:val="24"/>
        </w:rPr>
        <w:t xml:space="preserve">department to a school to a college, increasing revenues during the </w:t>
      </w:r>
    </w:p>
    <w:p w14:paraId="63E4A3FD" w14:textId="77777777" w:rsidR="00270294" w:rsidRPr="00270294" w:rsidRDefault="00270294" w:rsidP="00270294">
      <w:pPr>
        <w:ind w:left="2160" w:firstLine="720"/>
        <w:rPr>
          <w:rFonts w:ascii="Times New Roman" w:hAnsi="Times New Roman" w:cs="Times New Roman"/>
          <w:sz w:val="24"/>
          <w:szCs w:val="24"/>
        </w:rPr>
      </w:pPr>
      <w:r w:rsidRPr="00270294">
        <w:rPr>
          <w:rFonts w:ascii="Times New Roman" w:hAnsi="Times New Roman" w:cs="Times New Roman"/>
          <w:sz w:val="24"/>
          <w:szCs w:val="24"/>
        </w:rPr>
        <w:t>recession in the late 2000’s</w:t>
      </w:r>
    </w:p>
    <w:p w14:paraId="55741E44" w14:textId="77777777" w:rsidR="00270294" w:rsidRPr="00270294" w:rsidRDefault="00270294" w:rsidP="00270294">
      <w:pPr>
        <w:ind w:left="1440" w:firstLine="720"/>
        <w:rPr>
          <w:rFonts w:ascii="Times New Roman" w:hAnsi="Times New Roman" w:cs="Times New Roman"/>
          <w:sz w:val="24"/>
          <w:szCs w:val="24"/>
        </w:rPr>
      </w:pPr>
      <w:r w:rsidRPr="00270294">
        <w:rPr>
          <w:rFonts w:ascii="Times New Roman" w:hAnsi="Times New Roman" w:cs="Times New Roman"/>
          <w:sz w:val="24"/>
          <w:szCs w:val="24"/>
        </w:rPr>
        <w:t xml:space="preserve">Taught over 100 Communication  (leadership, interpersonal and </w:t>
      </w:r>
    </w:p>
    <w:p w14:paraId="62B9EC1F" w14:textId="77777777" w:rsidR="00270294" w:rsidRPr="00270294" w:rsidRDefault="00270294" w:rsidP="007A7BAF">
      <w:pPr>
        <w:ind w:left="2160" w:firstLine="720"/>
        <w:rPr>
          <w:rFonts w:ascii="Times New Roman" w:hAnsi="Times New Roman" w:cs="Times New Roman"/>
          <w:sz w:val="24"/>
          <w:szCs w:val="24"/>
        </w:rPr>
      </w:pPr>
      <w:r w:rsidRPr="00270294">
        <w:rPr>
          <w:rFonts w:ascii="Times New Roman" w:hAnsi="Times New Roman" w:cs="Times New Roman"/>
          <w:sz w:val="24"/>
          <w:szCs w:val="24"/>
        </w:rPr>
        <w:t xml:space="preserve">intercultural/cross-cultural, conflict resolution, and training and </w:t>
      </w:r>
    </w:p>
    <w:p w14:paraId="11A43DCD" w14:textId="77777777" w:rsidR="00270294" w:rsidRPr="00270294" w:rsidRDefault="00270294" w:rsidP="007A7BAF">
      <w:pPr>
        <w:ind w:left="2160" w:firstLine="720"/>
        <w:rPr>
          <w:rFonts w:ascii="Times New Roman" w:hAnsi="Times New Roman" w:cs="Times New Roman"/>
          <w:sz w:val="24"/>
          <w:szCs w:val="24"/>
        </w:rPr>
      </w:pPr>
      <w:r w:rsidRPr="00270294">
        <w:rPr>
          <w:rFonts w:ascii="Times New Roman" w:hAnsi="Times New Roman" w:cs="Times New Roman"/>
          <w:sz w:val="24"/>
          <w:szCs w:val="24"/>
        </w:rPr>
        <w:t>development courses and English Courses</w:t>
      </w:r>
    </w:p>
    <w:p w14:paraId="64E3A176" w14:textId="13D92064" w:rsidR="00270294" w:rsidRPr="00270294" w:rsidRDefault="00270294" w:rsidP="00270294">
      <w:pPr>
        <w:rPr>
          <w:rFonts w:ascii="Times New Roman" w:hAnsi="Times New Roman" w:cs="Times New Roman"/>
          <w:sz w:val="24"/>
          <w:szCs w:val="24"/>
        </w:rPr>
      </w:pPr>
      <w:r w:rsidRPr="00270294">
        <w:rPr>
          <w:rFonts w:ascii="Times New Roman" w:hAnsi="Times New Roman" w:cs="Times New Roman"/>
          <w:sz w:val="24"/>
          <w:szCs w:val="24"/>
        </w:rPr>
        <w:tab/>
      </w:r>
      <w:r w:rsidRPr="00270294">
        <w:rPr>
          <w:rFonts w:ascii="Times New Roman" w:hAnsi="Times New Roman" w:cs="Times New Roman"/>
          <w:sz w:val="24"/>
          <w:szCs w:val="24"/>
        </w:rPr>
        <w:tab/>
        <w:t>Engaged in curriculum</w:t>
      </w:r>
      <w:r w:rsidR="0067065A">
        <w:rPr>
          <w:rFonts w:ascii="Times New Roman" w:hAnsi="Times New Roman" w:cs="Times New Roman"/>
          <w:sz w:val="24"/>
          <w:szCs w:val="24"/>
        </w:rPr>
        <w:t>/instructional</w:t>
      </w:r>
      <w:r w:rsidRPr="00270294">
        <w:rPr>
          <w:rFonts w:ascii="Times New Roman" w:hAnsi="Times New Roman" w:cs="Times New Roman"/>
          <w:sz w:val="24"/>
          <w:szCs w:val="24"/>
        </w:rPr>
        <w:t xml:space="preserve"> de</w:t>
      </w:r>
      <w:r w:rsidR="0067065A">
        <w:rPr>
          <w:rFonts w:ascii="Times New Roman" w:hAnsi="Times New Roman" w:cs="Times New Roman"/>
          <w:sz w:val="24"/>
          <w:szCs w:val="24"/>
        </w:rPr>
        <w:t>sign</w:t>
      </w:r>
      <w:r w:rsidRPr="00270294">
        <w:rPr>
          <w:rFonts w:ascii="Times New Roman" w:hAnsi="Times New Roman" w:cs="Times New Roman"/>
          <w:sz w:val="24"/>
          <w:szCs w:val="24"/>
        </w:rPr>
        <w:t xml:space="preserve">, including DEI content and strategies </w:t>
      </w:r>
    </w:p>
    <w:p w14:paraId="0BB60A5B"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Founded and chaired Faculty Annual Review (FAR) Committee 6 years</w:t>
      </w:r>
    </w:p>
    <w:p w14:paraId="61B7FA68"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Inaugural Chair, School of Letters &amp; Sciences Contract Faculty Personnel</w:t>
      </w:r>
    </w:p>
    <w:p w14:paraId="6A0E4E35"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Served on University’s Curriculum and Programs Committee (CAPC)</w:t>
      </w:r>
    </w:p>
    <w:p w14:paraId="41DB2CB5"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 xml:space="preserve">Served on State of Arizona Articulation Task Force and University’s </w:t>
      </w:r>
    </w:p>
    <w:p w14:paraId="104EF359" w14:textId="77777777" w:rsidR="00270294" w:rsidRPr="00270294" w:rsidRDefault="00270294" w:rsidP="00270294">
      <w:pPr>
        <w:ind w:left="1440" w:firstLine="720"/>
        <w:rPr>
          <w:rFonts w:ascii="Times New Roman" w:hAnsi="Times New Roman" w:cs="Times New Roman"/>
          <w:sz w:val="24"/>
          <w:szCs w:val="24"/>
        </w:rPr>
      </w:pPr>
      <w:r w:rsidRPr="00270294">
        <w:rPr>
          <w:rFonts w:ascii="Times New Roman" w:hAnsi="Times New Roman" w:cs="Times New Roman"/>
          <w:sz w:val="24"/>
          <w:szCs w:val="24"/>
        </w:rPr>
        <w:t>“Transfer Matters” University-wide Committee”</w:t>
      </w:r>
    </w:p>
    <w:p w14:paraId="3FDA5DC5"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Inaugural Obama Scholar mentor/DEI (learners of disparate cultural identities)</w:t>
      </w:r>
    </w:p>
    <w:p w14:paraId="374C3080" w14:textId="4CA650C2" w:rsid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Developed and presented 17 programs/classes, Osher Lifelong Learning Institute</w:t>
      </w:r>
    </w:p>
    <w:p w14:paraId="07CFAFC7" w14:textId="77777777" w:rsidR="002250A0" w:rsidRDefault="002250A0" w:rsidP="00270294">
      <w:pPr>
        <w:ind w:left="720" w:firstLine="720"/>
        <w:rPr>
          <w:rFonts w:ascii="Times New Roman" w:hAnsi="Times New Roman" w:cs="Times New Roman"/>
          <w:sz w:val="24"/>
          <w:szCs w:val="24"/>
        </w:rPr>
      </w:pPr>
      <w:r>
        <w:rPr>
          <w:rFonts w:ascii="Times New Roman" w:hAnsi="Times New Roman" w:cs="Times New Roman"/>
          <w:sz w:val="24"/>
          <w:szCs w:val="24"/>
        </w:rPr>
        <w:t>Provided over three dozen community engagement presentations (through mini-</w:t>
      </w:r>
    </w:p>
    <w:p w14:paraId="2374F307" w14:textId="4597292E" w:rsidR="002250A0" w:rsidRPr="00270294" w:rsidRDefault="002250A0" w:rsidP="002250A0">
      <w:pPr>
        <w:ind w:left="1440" w:firstLine="720"/>
        <w:rPr>
          <w:rFonts w:ascii="Times New Roman" w:hAnsi="Times New Roman" w:cs="Times New Roman"/>
          <w:sz w:val="24"/>
          <w:szCs w:val="24"/>
        </w:rPr>
      </w:pPr>
      <w:r>
        <w:rPr>
          <w:rFonts w:ascii="Times New Roman" w:hAnsi="Times New Roman" w:cs="Times New Roman"/>
          <w:sz w:val="24"/>
          <w:szCs w:val="24"/>
        </w:rPr>
        <w:t>grants provided by the Arizona Humanities Council)</w:t>
      </w:r>
    </w:p>
    <w:p w14:paraId="00ED617D"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Lincoln Center Affiliated Faculty, Lincoln Center for Applied Ethics</w:t>
      </w:r>
    </w:p>
    <w:p w14:paraId="2DC1BAB9" w14:textId="77777777" w:rsidR="00270294" w:rsidRPr="00270294" w:rsidRDefault="00270294" w:rsidP="00270294">
      <w:pPr>
        <w:ind w:left="720" w:firstLine="720"/>
        <w:rPr>
          <w:rFonts w:ascii="Times New Roman" w:hAnsi="Times New Roman" w:cs="Times New Roman"/>
          <w:sz w:val="24"/>
          <w:szCs w:val="24"/>
        </w:rPr>
      </w:pPr>
      <w:r w:rsidRPr="00270294">
        <w:rPr>
          <w:rFonts w:ascii="Times New Roman" w:hAnsi="Times New Roman" w:cs="Times New Roman"/>
          <w:sz w:val="24"/>
          <w:szCs w:val="24"/>
        </w:rPr>
        <w:t>Inaugural Member/Contributor, ASU Mentor Network (career mentor)</w:t>
      </w:r>
    </w:p>
    <w:p w14:paraId="2C8D9C28" w14:textId="4FAC6DD1" w:rsidR="00C308F8" w:rsidRPr="00270294" w:rsidRDefault="00270294" w:rsidP="00C308F8">
      <w:pPr>
        <w:ind w:left="720" w:firstLine="720"/>
        <w:rPr>
          <w:rFonts w:ascii="Times New Roman" w:hAnsi="Times New Roman" w:cs="Times New Roman"/>
          <w:sz w:val="24"/>
          <w:szCs w:val="24"/>
        </w:rPr>
      </w:pPr>
      <w:r w:rsidRPr="00270294">
        <w:rPr>
          <w:rFonts w:ascii="Times New Roman" w:hAnsi="Times New Roman" w:cs="Times New Roman"/>
          <w:sz w:val="24"/>
          <w:szCs w:val="24"/>
        </w:rPr>
        <w:t>Chaired and served on multiple Student Grievance/Conduct committees</w:t>
      </w:r>
    </w:p>
    <w:p w14:paraId="6E436199" w14:textId="23ABAC6F" w:rsidR="00881CFF" w:rsidRDefault="00270294" w:rsidP="00270294">
      <w:pPr>
        <w:rPr>
          <w:rFonts w:ascii="Times New Roman" w:hAnsi="Times New Roman" w:cs="Times New Roman"/>
          <w:b/>
          <w:bCs/>
          <w:color w:val="0033CC"/>
          <w:sz w:val="24"/>
          <w:szCs w:val="24"/>
        </w:rPr>
      </w:pPr>
      <w:r w:rsidRPr="00270294">
        <w:rPr>
          <w:rFonts w:ascii="Times New Roman" w:hAnsi="Times New Roman" w:cs="Times New Roman"/>
          <w:b/>
          <w:bCs/>
          <w:color w:val="0033CC"/>
          <w:sz w:val="24"/>
          <w:szCs w:val="24"/>
        </w:rPr>
        <w:lastRenderedPageBreak/>
        <w:t xml:space="preserve">Fellowships and Awards </w:t>
      </w:r>
    </w:p>
    <w:p w14:paraId="68173371" w14:textId="06C91B9D" w:rsidR="00270294" w:rsidRDefault="00881CFF" w:rsidP="00881CF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Awarded </w:t>
      </w:r>
      <w:r w:rsidR="00270294" w:rsidRPr="00881CFF">
        <w:rPr>
          <w:rFonts w:ascii="Times New Roman" w:hAnsi="Times New Roman" w:cs="Times New Roman"/>
          <w:sz w:val="24"/>
          <w:szCs w:val="24"/>
        </w:rPr>
        <w:t>Emeritus status</w:t>
      </w:r>
    </w:p>
    <w:p w14:paraId="5D1D591B" w14:textId="29403747" w:rsidR="00270294" w:rsidRDefault="00270294" w:rsidP="00270294">
      <w:pPr>
        <w:pStyle w:val="ListParagraph"/>
        <w:numPr>
          <w:ilvl w:val="0"/>
          <w:numId w:val="2"/>
        </w:numPr>
        <w:rPr>
          <w:rFonts w:ascii="Times New Roman" w:hAnsi="Times New Roman" w:cs="Times New Roman"/>
          <w:sz w:val="24"/>
          <w:szCs w:val="24"/>
        </w:rPr>
      </w:pPr>
      <w:r w:rsidRPr="00881CFF">
        <w:rPr>
          <w:rFonts w:ascii="Times New Roman" w:hAnsi="Times New Roman" w:cs="Times New Roman"/>
          <w:sz w:val="24"/>
          <w:szCs w:val="24"/>
        </w:rPr>
        <w:t xml:space="preserve">Clovis Campbell, Sr. Endowment for the Study of Race and Democracy </w:t>
      </w:r>
    </w:p>
    <w:p w14:paraId="49F03F98" w14:textId="4F29EA7C" w:rsidR="00270294" w:rsidRDefault="00270294" w:rsidP="00270294">
      <w:pPr>
        <w:pStyle w:val="ListParagraph"/>
        <w:numPr>
          <w:ilvl w:val="0"/>
          <w:numId w:val="2"/>
        </w:numPr>
        <w:rPr>
          <w:rFonts w:ascii="Times New Roman" w:hAnsi="Times New Roman" w:cs="Times New Roman"/>
          <w:sz w:val="24"/>
          <w:szCs w:val="24"/>
        </w:rPr>
      </w:pPr>
      <w:r w:rsidRPr="00881CFF">
        <w:rPr>
          <w:rFonts w:ascii="Times New Roman" w:hAnsi="Times New Roman" w:cs="Times New Roman"/>
          <w:sz w:val="24"/>
          <w:szCs w:val="24"/>
        </w:rPr>
        <w:t>Dessie E. Larsen Fellow (Communication)</w:t>
      </w:r>
    </w:p>
    <w:p w14:paraId="20C47B71" w14:textId="749F0137" w:rsidR="00270294" w:rsidRDefault="00270294" w:rsidP="00270294">
      <w:pPr>
        <w:pStyle w:val="ListParagraph"/>
        <w:numPr>
          <w:ilvl w:val="0"/>
          <w:numId w:val="2"/>
        </w:numPr>
        <w:rPr>
          <w:rFonts w:ascii="Times New Roman" w:hAnsi="Times New Roman" w:cs="Times New Roman"/>
          <w:sz w:val="24"/>
          <w:szCs w:val="24"/>
        </w:rPr>
      </w:pPr>
      <w:r w:rsidRPr="00881CFF">
        <w:rPr>
          <w:rFonts w:ascii="Times New Roman" w:hAnsi="Times New Roman" w:cs="Times New Roman"/>
          <w:sz w:val="24"/>
          <w:szCs w:val="24"/>
        </w:rPr>
        <w:t>Robert B. Rutherford, Jr. Memorial Fellow (disparate cultures)</w:t>
      </w:r>
    </w:p>
    <w:p w14:paraId="2CC073FF" w14:textId="1F6D074B" w:rsidR="00270294" w:rsidRDefault="00270294" w:rsidP="00270294">
      <w:pPr>
        <w:pStyle w:val="ListParagraph"/>
        <w:numPr>
          <w:ilvl w:val="0"/>
          <w:numId w:val="2"/>
        </w:numPr>
        <w:rPr>
          <w:rFonts w:ascii="Times New Roman" w:hAnsi="Times New Roman" w:cs="Times New Roman"/>
          <w:sz w:val="24"/>
          <w:szCs w:val="24"/>
        </w:rPr>
      </w:pPr>
      <w:r w:rsidRPr="00881CFF">
        <w:rPr>
          <w:rFonts w:ascii="Times New Roman" w:hAnsi="Times New Roman" w:cs="Times New Roman"/>
          <w:sz w:val="24"/>
          <w:szCs w:val="24"/>
        </w:rPr>
        <w:t xml:space="preserve">Arizona State Credit Union Community Leadership Award </w:t>
      </w:r>
    </w:p>
    <w:p w14:paraId="6E2EBE39" w14:textId="18560394" w:rsidR="00270294" w:rsidRDefault="00270294" w:rsidP="00270294">
      <w:pPr>
        <w:pStyle w:val="ListParagraph"/>
        <w:numPr>
          <w:ilvl w:val="0"/>
          <w:numId w:val="2"/>
        </w:numPr>
        <w:rPr>
          <w:rFonts w:ascii="Times New Roman" w:hAnsi="Times New Roman" w:cs="Times New Roman"/>
          <w:sz w:val="24"/>
          <w:szCs w:val="24"/>
        </w:rPr>
      </w:pPr>
      <w:r w:rsidRPr="00881CFF">
        <w:rPr>
          <w:rFonts w:ascii="Times New Roman" w:hAnsi="Times New Roman" w:cs="Times New Roman"/>
          <w:sz w:val="24"/>
          <w:szCs w:val="24"/>
        </w:rPr>
        <w:t>Two Outstanding Faculty/Teaching/Training Awards</w:t>
      </w:r>
    </w:p>
    <w:p w14:paraId="1F4B6C7A" w14:textId="041B73DB" w:rsidR="00BA5926" w:rsidRPr="00BA5926" w:rsidRDefault="00BA5926" w:rsidP="00BA5926">
      <w:pPr>
        <w:rPr>
          <w:rFonts w:ascii="Times New Roman" w:hAnsi="Times New Roman" w:cs="Times New Roman"/>
          <w:b/>
          <w:bCs/>
          <w:color w:val="0033CC"/>
          <w:sz w:val="24"/>
          <w:szCs w:val="24"/>
        </w:rPr>
      </w:pPr>
      <w:r w:rsidRPr="00BA5926">
        <w:rPr>
          <w:rFonts w:ascii="Times New Roman" w:hAnsi="Times New Roman" w:cs="Times New Roman"/>
          <w:b/>
          <w:bCs/>
          <w:color w:val="0033CC"/>
          <w:sz w:val="24"/>
          <w:szCs w:val="24"/>
        </w:rPr>
        <w:t>Courses Taught at ASU and</w:t>
      </w:r>
      <w:r w:rsidR="003F5C05">
        <w:rPr>
          <w:rFonts w:ascii="Times New Roman" w:hAnsi="Times New Roman" w:cs="Times New Roman"/>
          <w:b/>
          <w:bCs/>
          <w:color w:val="0033CC"/>
          <w:sz w:val="24"/>
          <w:szCs w:val="24"/>
        </w:rPr>
        <w:t>/or</w:t>
      </w:r>
      <w:r w:rsidRPr="00BA5926">
        <w:rPr>
          <w:rFonts w:ascii="Times New Roman" w:hAnsi="Times New Roman" w:cs="Times New Roman"/>
          <w:b/>
          <w:bCs/>
          <w:color w:val="0033CC"/>
          <w:sz w:val="24"/>
          <w:szCs w:val="24"/>
        </w:rPr>
        <w:t xml:space="preserve"> MCCCD</w:t>
      </w:r>
    </w:p>
    <w:p w14:paraId="2B8D43B6" w14:textId="77777777" w:rsidR="00BA5926" w:rsidRPr="00BA5926" w:rsidRDefault="00BA5926" w:rsidP="00BA5926">
      <w:pPr>
        <w:ind w:firstLine="360"/>
        <w:rPr>
          <w:rFonts w:ascii="Times New Roman" w:hAnsi="Times New Roman" w:cs="Times New Roman"/>
          <w:b/>
          <w:bCs/>
          <w:color w:val="0033CC"/>
          <w:sz w:val="24"/>
          <w:szCs w:val="24"/>
        </w:rPr>
      </w:pPr>
      <w:r w:rsidRPr="00BA5926">
        <w:rPr>
          <w:rFonts w:ascii="Times New Roman" w:hAnsi="Times New Roman" w:cs="Times New Roman"/>
          <w:b/>
          <w:bCs/>
          <w:color w:val="0033CC"/>
          <w:sz w:val="24"/>
          <w:szCs w:val="24"/>
        </w:rPr>
        <w:t>COMMUNICATION</w:t>
      </w:r>
    </w:p>
    <w:p w14:paraId="656B6A37"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100</w:t>
      </w:r>
      <w:r w:rsidRPr="00BA5926">
        <w:rPr>
          <w:rFonts w:ascii="Times New Roman" w:hAnsi="Times New Roman" w:cs="Times New Roman"/>
          <w:sz w:val="24"/>
          <w:szCs w:val="24"/>
        </w:rPr>
        <w:tab/>
      </w:r>
      <w:r w:rsidRPr="00BA5926">
        <w:rPr>
          <w:rFonts w:ascii="Times New Roman" w:hAnsi="Times New Roman" w:cs="Times New Roman"/>
          <w:sz w:val="24"/>
          <w:szCs w:val="24"/>
        </w:rPr>
        <w:tab/>
        <w:t>Intro to Communication</w:t>
      </w:r>
    </w:p>
    <w:p w14:paraId="64D6BCA9"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225</w:t>
      </w:r>
      <w:r w:rsidRPr="00BA5926">
        <w:rPr>
          <w:rFonts w:ascii="Times New Roman" w:hAnsi="Times New Roman" w:cs="Times New Roman"/>
          <w:sz w:val="24"/>
          <w:szCs w:val="24"/>
        </w:rPr>
        <w:tab/>
      </w:r>
      <w:r w:rsidRPr="00BA5926">
        <w:rPr>
          <w:rFonts w:ascii="Times New Roman" w:hAnsi="Times New Roman" w:cs="Times New Roman"/>
          <w:sz w:val="24"/>
          <w:szCs w:val="24"/>
        </w:rPr>
        <w:tab/>
        <w:t>Public Speaking</w:t>
      </w:r>
    </w:p>
    <w:p w14:paraId="1D1082D4"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230</w:t>
      </w:r>
      <w:r w:rsidRPr="00BA5926">
        <w:rPr>
          <w:rFonts w:ascii="Times New Roman" w:hAnsi="Times New Roman" w:cs="Times New Roman"/>
          <w:sz w:val="24"/>
          <w:szCs w:val="24"/>
        </w:rPr>
        <w:tab/>
      </w:r>
      <w:r w:rsidRPr="00BA5926">
        <w:rPr>
          <w:rFonts w:ascii="Times New Roman" w:hAnsi="Times New Roman" w:cs="Times New Roman"/>
          <w:sz w:val="24"/>
          <w:szCs w:val="24"/>
        </w:rPr>
        <w:tab/>
        <w:t>Small Group Communication and Leadership</w:t>
      </w:r>
    </w:p>
    <w:p w14:paraId="1D77B3EB"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 xml:space="preserve">COM 241 </w:t>
      </w:r>
      <w:r w:rsidRPr="00BA5926">
        <w:rPr>
          <w:rFonts w:ascii="Times New Roman" w:hAnsi="Times New Roman" w:cs="Times New Roman"/>
          <w:sz w:val="24"/>
          <w:szCs w:val="24"/>
        </w:rPr>
        <w:tab/>
      </w:r>
      <w:r w:rsidRPr="00BA5926">
        <w:rPr>
          <w:rFonts w:ascii="Times New Roman" w:hAnsi="Times New Roman" w:cs="Times New Roman"/>
          <w:sz w:val="24"/>
          <w:szCs w:val="24"/>
        </w:rPr>
        <w:tab/>
        <w:t>The Oral Interpretation of Literature</w:t>
      </w:r>
    </w:p>
    <w:p w14:paraId="143DFAFE"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250</w:t>
      </w:r>
      <w:r w:rsidRPr="00BA5926">
        <w:rPr>
          <w:rFonts w:ascii="Times New Roman" w:hAnsi="Times New Roman" w:cs="Times New Roman"/>
          <w:sz w:val="24"/>
          <w:szCs w:val="24"/>
        </w:rPr>
        <w:tab/>
      </w:r>
      <w:r w:rsidRPr="00BA5926">
        <w:rPr>
          <w:rFonts w:ascii="Times New Roman" w:hAnsi="Times New Roman" w:cs="Times New Roman"/>
          <w:sz w:val="24"/>
          <w:szCs w:val="24"/>
        </w:rPr>
        <w:tab/>
        <w:t>Communication and the Workplace</w:t>
      </w:r>
    </w:p>
    <w:p w14:paraId="28D293BA"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259</w:t>
      </w:r>
      <w:r w:rsidRPr="00BA5926">
        <w:rPr>
          <w:rFonts w:ascii="Times New Roman" w:hAnsi="Times New Roman" w:cs="Times New Roman"/>
          <w:sz w:val="24"/>
          <w:szCs w:val="24"/>
        </w:rPr>
        <w:tab/>
      </w:r>
      <w:r w:rsidRPr="00BA5926">
        <w:rPr>
          <w:rFonts w:ascii="Times New Roman" w:hAnsi="Times New Roman" w:cs="Times New Roman"/>
          <w:sz w:val="24"/>
          <w:szCs w:val="24"/>
        </w:rPr>
        <w:tab/>
        <w:t>Communication/Business and the Professions</w:t>
      </w:r>
    </w:p>
    <w:p w14:paraId="317A1BEA"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263</w:t>
      </w:r>
      <w:r w:rsidRPr="00BA5926">
        <w:rPr>
          <w:rFonts w:ascii="Times New Roman" w:hAnsi="Times New Roman" w:cs="Times New Roman"/>
          <w:sz w:val="24"/>
          <w:szCs w:val="24"/>
        </w:rPr>
        <w:tab/>
      </w:r>
      <w:r w:rsidRPr="00BA5926">
        <w:rPr>
          <w:rFonts w:ascii="Times New Roman" w:hAnsi="Times New Roman" w:cs="Times New Roman"/>
          <w:sz w:val="24"/>
          <w:szCs w:val="24"/>
        </w:rPr>
        <w:tab/>
        <w:t>Elements of Intercultural Communication</w:t>
      </w:r>
    </w:p>
    <w:p w14:paraId="348DB594"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271</w:t>
      </w:r>
      <w:r w:rsidRPr="00BA5926">
        <w:rPr>
          <w:rFonts w:ascii="Times New Roman" w:hAnsi="Times New Roman" w:cs="Times New Roman"/>
          <w:sz w:val="24"/>
          <w:szCs w:val="24"/>
        </w:rPr>
        <w:tab/>
      </w:r>
      <w:r w:rsidRPr="00BA5926">
        <w:rPr>
          <w:rFonts w:ascii="Times New Roman" w:hAnsi="Times New Roman" w:cs="Times New Roman"/>
          <w:sz w:val="24"/>
          <w:szCs w:val="24"/>
        </w:rPr>
        <w:tab/>
        <w:t>Voice and Diction</w:t>
      </w:r>
    </w:p>
    <w:p w14:paraId="3B7BB2E0"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312</w:t>
      </w:r>
      <w:r w:rsidRPr="00BA5926">
        <w:rPr>
          <w:rFonts w:ascii="Times New Roman" w:hAnsi="Times New Roman" w:cs="Times New Roman"/>
          <w:sz w:val="24"/>
          <w:szCs w:val="24"/>
        </w:rPr>
        <w:tab/>
      </w:r>
      <w:r w:rsidRPr="00BA5926">
        <w:rPr>
          <w:rFonts w:ascii="Times New Roman" w:hAnsi="Times New Roman" w:cs="Times New Roman"/>
          <w:sz w:val="24"/>
          <w:szCs w:val="24"/>
        </w:rPr>
        <w:tab/>
        <w:t>Communication/Conflict and Negotiation</w:t>
      </w:r>
    </w:p>
    <w:p w14:paraId="138A197D"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316</w:t>
      </w:r>
      <w:r w:rsidRPr="00BA5926">
        <w:rPr>
          <w:rFonts w:ascii="Times New Roman" w:hAnsi="Times New Roman" w:cs="Times New Roman"/>
          <w:sz w:val="24"/>
          <w:szCs w:val="24"/>
        </w:rPr>
        <w:tab/>
      </w:r>
      <w:r w:rsidRPr="00BA5926">
        <w:rPr>
          <w:rFonts w:ascii="Times New Roman" w:hAnsi="Times New Roman" w:cs="Times New Roman"/>
          <w:sz w:val="24"/>
          <w:szCs w:val="24"/>
        </w:rPr>
        <w:tab/>
        <w:t>Gender and Communication</w:t>
      </w:r>
    </w:p>
    <w:p w14:paraId="34008948"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317</w:t>
      </w:r>
      <w:r w:rsidRPr="00BA5926">
        <w:rPr>
          <w:rFonts w:ascii="Times New Roman" w:hAnsi="Times New Roman" w:cs="Times New Roman"/>
          <w:sz w:val="24"/>
          <w:szCs w:val="24"/>
        </w:rPr>
        <w:tab/>
      </w:r>
      <w:r w:rsidRPr="00BA5926">
        <w:rPr>
          <w:rFonts w:ascii="Times New Roman" w:hAnsi="Times New Roman" w:cs="Times New Roman"/>
          <w:sz w:val="24"/>
          <w:szCs w:val="24"/>
        </w:rPr>
        <w:tab/>
        <w:t>Nonverbal Communication</w:t>
      </w:r>
    </w:p>
    <w:p w14:paraId="139F63D4"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COM371</w:t>
      </w:r>
      <w:r w:rsidRPr="00BA5926">
        <w:rPr>
          <w:rFonts w:ascii="Times New Roman" w:hAnsi="Times New Roman" w:cs="Times New Roman"/>
          <w:sz w:val="24"/>
          <w:szCs w:val="24"/>
        </w:rPr>
        <w:tab/>
      </w:r>
      <w:r w:rsidRPr="00BA5926">
        <w:rPr>
          <w:rFonts w:ascii="Times New Roman" w:hAnsi="Times New Roman" w:cs="Times New Roman"/>
          <w:sz w:val="24"/>
          <w:szCs w:val="24"/>
        </w:rPr>
        <w:tab/>
        <w:t>Language, Culture, and Communication</w:t>
      </w:r>
    </w:p>
    <w:p w14:paraId="64C5793B" w14:textId="08E6A16C"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394ST</w:t>
      </w:r>
      <w:r w:rsidRPr="00BA5926">
        <w:rPr>
          <w:rFonts w:ascii="Times New Roman" w:hAnsi="Times New Roman" w:cs="Times New Roman"/>
          <w:sz w:val="24"/>
          <w:szCs w:val="24"/>
        </w:rPr>
        <w:tab/>
      </w:r>
      <w:r>
        <w:rPr>
          <w:rFonts w:ascii="Times New Roman" w:hAnsi="Times New Roman" w:cs="Times New Roman"/>
          <w:sz w:val="24"/>
          <w:szCs w:val="24"/>
        </w:rPr>
        <w:tab/>
      </w:r>
      <w:r w:rsidRPr="00BA5926">
        <w:rPr>
          <w:rFonts w:ascii="Times New Roman" w:hAnsi="Times New Roman" w:cs="Times New Roman"/>
          <w:sz w:val="24"/>
          <w:szCs w:val="24"/>
        </w:rPr>
        <w:t>Listening</w:t>
      </w:r>
    </w:p>
    <w:p w14:paraId="06C8B5A3" w14:textId="12CB608A"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394ST</w:t>
      </w:r>
      <w:r w:rsidRPr="00BA5926">
        <w:rPr>
          <w:rFonts w:ascii="Times New Roman" w:hAnsi="Times New Roman" w:cs="Times New Roman"/>
          <w:sz w:val="24"/>
          <w:szCs w:val="24"/>
        </w:rPr>
        <w:tab/>
      </w:r>
      <w:r>
        <w:rPr>
          <w:rFonts w:ascii="Times New Roman" w:hAnsi="Times New Roman" w:cs="Times New Roman"/>
          <w:sz w:val="24"/>
          <w:szCs w:val="24"/>
        </w:rPr>
        <w:tab/>
      </w:r>
      <w:r w:rsidRPr="00BA5926">
        <w:rPr>
          <w:rFonts w:ascii="Times New Roman" w:hAnsi="Times New Roman" w:cs="Times New Roman"/>
          <w:sz w:val="24"/>
          <w:szCs w:val="24"/>
        </w:rPr>
        <w:t>Cross-cultural Communication</w:t>
      </w:r>
    </w:p>
    <w:p w14:paraId="5CECE297" w14:textId="1F43395E"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394ST</w:t>
      </w:r>
      <w:r w:rsidRPr="00BA5926">
        <w:rPr>
          <w:rFonts w:ascii="Times New Roman" w:hAnsi="Times New Roman" w:cs="Times New Roman"/>
          <w:sz w:val="24"/>
          <w:szCs w:val="24"/>
        </w:rPr>
        <w:tab/>
      </w:r>
      <w:r>
        <w:rPr>
          <w:rFonts w:ascii="Times New Roman" w:hAnsi="Times New Roman" w:cs="Times New Roman"/>
          <w:sz w:val="24"/>
          <w:szCs w:val="24"/>
        </w:rPr>
        <w:tab/>
      </w:r>
      <w:r w:rsidRPr="00BA5926">
        <w:rPr>
          <w:rFonts w:ascii="Times New Roman" w:hAnsi="Times New Roman" w:cs="Times New Roman"/>
          <w:sz w:val="24"/>
          <w:szCs w:val="24"/>
        </w:rPr>
        <w:t>Corporate Communication</w:t>
      </w:r>
    </w:p>
    <w:p w14:paraId="06BD936D" w14:textId="70FC9D91"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394ST</w:t>
      </w:r>
      <w:r w:rsidRPr="00BA5926">
        <w:rPr>
          <w:rFonts w:ascii="Times New Roman" w:hAnsi="Times New Roman" w:cs="Times New Roman"/>
          <w:sz w:val="24"/>
          <w:szCs w:val="24"/>
        </w:rPr>
        <w:tab/>
      </w:r>
      <w:r>
        <w:rPr>
          <w:rFonts w:ascii="Times New Roman" w:hAnsi="Times New Roman" w:cs="Times New Roman"/>
          <w:sz w:val="24"/>
          <w:szCs w:val="24"/>
        </w:rPr>
        <w:tab/>
      </w:r>
      <w:r w:rsidRPr="00BA5926">
        <w:rPr>
          <w:rFonts w:ascii="Times New Roman" w:hAnsi="Times New Roman" w:cs="Times New Roman"/>
          <w:sz w:val="24"/>
          <w:szCs w:val="24"/>
        </w:rPr>
        <w:t>Storytelling in Organizations</w:t>
      </w:r>
    </w:p>
    <w:p w14:paraId="31CD6489"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411</w:t>
      </w:r>
      <w:r w:rsidRPr="00BA5926">
        <w:rPr>
          <w:rFonts w:ascii="Times New Roman" w:hAnsi="Times New Roman" w:cs="Times New Roman"/>
          <w:sz w:val="24"/>
          <w:szCs w:val="24"/>
        </w:rPr>
        <w:tab/>
      </w:r>
      <w:r w:rsidRPr="00BA5926">
        <w:rPr>
          <w:rFonts w:ascii="Times New Roman" w:hAnsi="Times New Roman" w:cs="Times New Roman"/>
          <w:sz w:val="24"/>
          <w:szCs w:val="24"/>
        </w:rPr>
        <w:tab/>
        <w:t>Communication in the Family</w:t>
      </w:r>
    </w:p>
    <w:p w14:paraId="2F96AE7E"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430</w:t>
      </w:r>
      <w:r w:rsidRPr="00BA5926">
        <w:rPr>
          <w:rFonts w:ascii="Times New Roman" w:hAnsi="Times New Roman" w:cs="Times New Roman"/>
          <w:sz w:val="24"/>
          <w:szCs w:val="24"/>
        </w:rPr>
        <w:tab/>
      </w:r>
      <w:r w:rsidRPr="00BA5926">
        <w:rPr>
          <w:rFonts w:ascii="Times New Roman" w:hAnsi="Times New Roman" w:cs="Times New Roman"/>
          <w:sz w:val="24"/>
          <w:szCs w:val="24"/>
        </w:rPr>
        <w:tab/>
        <w:t>Leadership/Group Communication</w:t>
      </w:r>
    </w:p>
    <w:p w14:paraId="42B0DFA1" w14:textId="77777777" w:rsidR="00BA5926" w:rsidRPr="00BA5926"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COM 453</w:t>
      </w:r>
      <w:r w:rsidRPr="00BA5926">
        <w:rPr>
          <w:rFonts w:ascii="Times New Roman" w:hAnsi="Times New Roman" w:cs="Times New Roman"/>
          <w:sz w:val="24"/>
          <w:szCs w:val="24"/>
        </w:rPr>
        <w:tab/>
      </w:r>
      <w:r w:rsidRPr="00BA5926">
        <w:rPr>
          <w:rFonts w:ascii="Times New Roman" w:hAnsi="Times New Roman" w:cs="Times New Roman"/>
          <w:sz w:val="24"/>
          <w:szCs w:val="24"/>
        </w:rPr>
        <w:tab/>
        <w:t>Communication/Training and Development</w:t>
      </w:r>
    </w:p>
    <w:p w14:paraId="168004C0" w14:textId="77777777" w:rsidR="00BA5926" w:rsidRPr="00BA5926" w:rsidRDefault="00BA5926" w:rsidP="00BA5926">
      <w:pPr>
        <w:ind w:left="360"/>
        <w:rPr>
          <w:rFonts w:ascii="Times New Roman" w:hAnsi="Times New Roman" w:cs="Times New Roman"/>
          <w:b/>
          <w:bCs/>
          <w:color w:val="0033CC"/>
          <w:sz w:val="24"/>
          <w:szCs w:val="24"/>
        </w:rPr>
      </w:pPr>
      <w:r w:rsidRPr="00BA5926">
        <w:rPr>
          <w:rFonts w:ascii="Times New Roman" w:hAnsi="Times New Roman" w:cs="Times New Roman"/>
          <w:b/>
          <w:bCs/>
          <w:color w:val="0033CC"/>
          <w:sz w:val="24"/>
          <w:szCs w:val="24"/>
        </w:rPr>
        <w:t>ENGLISH</w:t>
      </w:r>
    </w:p>
    <w:p w14:paraId="2662AE56" w14:textId="07DEB27F" w:rsidR="00270294" w:rsidRDefault="00BA5926" w:rsidP="00BA5926">
      <w:pPr>
        <w:ind w:left="360" w:firstLine="360"/>
        <w:rPr>
          <w:rFonts w:ascii="Times New Roman" w:hAnsi="Times New Roman" w:cs="Times New Roman"/>
          <w:sz w:val="24"/>
          <w:szCs w:val="24"/>
        </w:rPr>
      </w:pPr>
      <w:r w:rsidRPr="00BA5926">
        <w:rPr>
          <w:rFonts w:ascii="Times New Roman" w:hAnsi="Times New Roman" w:cs="Times New Roman"/>
          <w:sz w:val="24"/>
          <w:szCs w:val="24"/>
        </w:rPr>
        <w:t>ENG 101</w:t>
      </w:r>
      <w:r w:rsidRPr="00BA5926">
        <w:rPr>
          <w:rFonts w:ascii="Times New Roman" w:hAnsi="Times New Roman" w:cs="Times New Roman"/>
          <w:sz w:val="24"/>
          <w:szCs w:val="24"/>
        </w:rPr>
        <w:tab/>
      </w:r>
      <w:r w:rsidRPr="00BA5926">
        <w:rPr>
          <w:rFonts w:ascii="Times New Roman" w:hAnsi="Times New Roman" w:cs="Times New Roman"/>
          <w:sz w:val="24"/>
          <w:szCs w:val="24"/>
        </w:rPr>
        <w:tab/>
        <w:t>English Composition</w:t>
      </w:r>
      <w:r>
        <w:rPr>
          <w:rFonts w:ascii="Times New Roman" w:hAnsi="Times New Roman" w:cs="Times New Roman"/>
          <w:sz w:val="24"/>
          <w:szCs w:val="24"/>
        </w:rPr>
        <w:t xml:space="preserve">;  </w:t>
      </w:r>
      <w:r w:rsidRPr="00BA5926">
        <w:rPr>
          <w:rFonts w:ascii="Times New Roman" w:hAnsi="Times New Roman" w:cs="Times New Roman"/>
          <w:sz w:val="24"/>
          <w:szCs w:val="24"/>
        </w:rPr>
        <w:t>ENG 102</w:t>
      </w:r>
      <w:r>
        <w:rPr>
          <w:rFonts w:ascii="Times New Roman" w:hAnsi="Times New Roman" w:cs="Times New Roman"/>
          <w:sz w:val="24"/>
          <w:szCs w:val="24"/>
        </w:rPr>
        <w:t xml:space="preserve"> </w:t>
      </w:r>
      <w:r w:rsidRPr="00BA5926">
        <w:rPr>
          <w:rFonts w:ascii="Times New Roman" w:hAnsi="Times New Roman" w:cs="Times New Roman"/>
          <w:sz w:val="24"/>
          <w:szCs w:val="24"/>
        </w:rPr>
        <w:t>English Composition</w:t>
      </w:r>
    </w:p>
    <w:p w14:paraId="67A7C5DE" w14:textId="77777777" w:rsidR="0015597C" w:rsidRPr="0015597C" w:rsidRDefault="0015597C" w:rsidP="0015597C">
      <w:pPr>
        <w:rPr>
          <w:rFonts w:ascii="Times New Roman" w:hAnsi="Times New Roman" w:cs="Times New Roman"/>
          <w:b/>
          <w:bCs/>
          <w:color w:val="0033CC"/>
          <w:sz w:val="27"/>
          <w:szCs w:val="27"/>
        </w:rPr>
      </w:pPr>
      <w:r w:rsidRPr="0015597C">
        <w:rPr>
          <w:rFonts w:ascii="Times New Roman" w:hAnsi="Times New Roman" w:cs="Times New Roman"/>
          <w:b/>
          <w:bCs/>
          <w:color w:val="0033CC"/>
          <w:sz w:val="27"/>
          <w:szCs w:val="27"/>
        </w:rPr>
        <w:lastRenderedPageBreak/>
        <w:t>Sample Syllabus</w:t>
      </w:r>
    </w:p>
    <w:p w14:paraId="2A5ECC30" w14:textId="77777777" w:rsidR="0015597C" w:rsidRPr="00411E03" w:rsidRDefault="0015597C" w:rsidP="0015597C">
      <w:pPr>
        <w:pStyle w:val="BodyText"/>
        <w:rPr>
          <w:rFonts w:ascii="Times New Roman" w:hAnsi="Times New Roman" w:cs="Times New Roman"/>
          <w:sz w:val="24"/>
          <w:szCs w:val="24"/>
        </w:rPr>
      </w:pPr>
      <w:r>
        <w:rPr>
          <w:rFonts w:ascii="Times New Roman" w:hAnsi="Times New Roman" w:cs="Times New Roman"/>
          <w:b w:val="0"/>
          <w:bCs w:val="0"/>
          <w:sz w:val="24"/>
          <w:szCs w:val="24"/>
        </w:rPr>
        <w:tab/>
      </w:r>
      <w:r w:rsidRPr="00411E03">
        <w:rPr>
          <w:rFonts w:ascii="Times New Roman" w:hAnsi="Times New Roman" w:cs="Times New Roman"/>
          <w:sz w:val="24"/>
          <w:szCs w:val="24"/>
        </w:rPr>
        <w:t xml:space="preserve">Communication/Training and Development – COM 453 #31293 (iCourse) </w:t>
      </w:r>
    </w:p>
    <w:p w14:paraId="12534EB4" w14:textId="77777777" w:rsidR="0015597C" w:rsidRPr="00411E03" w:rsidRDefault="0015597C" w:rsidP="0015597C">
      <w:pPr>
        <w:pStyle w:val="BodyText"/>
        <w:rPr>
          <w:rFonts w:ascii="Times New Roman" w:hAnsi="Times New Roman" w:cs="Times New Roman"/>
          <w:b w:val="0"/>
          <w:bCs w:val="0"/>
          <w:sz w:val="24"/>
          <w:szCs w:val="24"/>
        </w:rPr>
      </w:pPr>
    </w:p>
    <w:p w14:paraId="20FF1513" w14:textId="77777777" w:rsidR="0015597C" w:rsidRPr="008B1B32" w:rsidRDefault="0015597C" w:rsidP="0015597C">
      <w:pPr>
        <w:pStyle w:val="BodyText"/>
        <w:ind w:left="720"/>
        <w:rPr>
          <w:rFonts w:ascii="Times New Roman" w:hAnsi="Times New Roman" w:cs="Times New Roman"/>
          <w:b w:val="0"/>
          <w:bCs w:val="0"/>
          <w:sz w:val="24"/>
          <w:szCs w:val="24"/>
        </w:rPr>
      </w:pPr>
      <w:r w:rsidRPr="00411E03">
        <w:rPr>
          <w:rFonts w:ascii="Times New Roman" w:hAnsi="Times New Roman" w:cs="Times New Roman"/>
          <w:b w:val="0"/>
          <w:bCs w:val="0"/>
          <w:sz w:val="24"/>
          <w:szCs w:val="24"/>
        </w:rPr>
        <w:t>Instructor: Dr. L.M. Edmonds, Barrett Honors Faculty/College of Integrative Sciences and Arts</w:t>
      </w:r>
      <w:r w:rsidRPr="00411E03">
        <w:rPr>
          <w:rFonts w:ascii="Times New Roman" w:hAnsi="Times New Roman" w:cs="Times New Roman"/>
          <w:b w:val="0"/>
          <w:bCs w:val="0"/>
          <w:sz w:val="24"/>
          <w:szCs w:val="24"/>
        </w:rPr>
        <w:br/>
        <w:t xml:space="preserve">***email (best way to reach me) </w:t>
      </w:r>
      <w:r w:rsidRPr="00411E03">
        <w:rPr>
          <w:rFonts w:ascii="Times New Roman" w:hAnsi="Times New Roman" w:cs="Times New Roman"/>
          <w:b w:val="0"/>
          <w:bCs w:val="0"/>
          <w:color w:val="3366FF"/>
          <w:sz w:val="24"/>
          <w:szCs w:val="24"/>
        </w:rPr>
        <w:t>Larry.Edmonds@asu.edu</w:t>
      </w:r>
      <w:r w:rsidRPr="00411E03">
        <w:rPr>
          <w:rFonts w:ascii="Times New Roman" w:hAnsi="Times New Roman" w:cs="Times New Roman"/>
          <w:b w:val="0"/>
          <w:bCs w:val="0"/>
          <w:sz w:val="24"/>
          <w:szCs w:val="24"/>
        </w:rPr>
        <w:t xml:space="preserve"> </w:t>
      </w:r>
      <w:r w:rsidRPr="00411E03">
        <w:rPr>
          <w:rFonts w:ascii="Times New Roman" w:hAnsi="Times New Roman" w:cs="Times New Roman"/>
          <w:b w:val="0"/>
          <w:bCs w:val="0"/>
          <w:sz w:val="24"/>
          <w:szCs w:val="24"/>
        </w:rPr>
        <w:br/>
      </w:r>
    </w:p>
    <w:p w14:paraId="74D850E4" w14:textId="77777777" w:rsidR="0015597C" w:rsidRPr="00411E03" w:rsidRDefault="0015597C" w:rsidP="0015597C">
      <w:pPr>
        <w:pStyle w:val="Heading1"/>
        <w:rPr>
          <w:rFonts w:ascii="Times New Roman" w:hAnsi="Times New Roman" w:cs="Times New Roman"/>
          <w:b/>
          <w:bCs/>
          <w:color w:val="auto"/>
          <w:sz w:val="24"/>
          <w:szCs w:val="24"/>
        </w:rPr>
      </w:pPr>
      <w:r w:rsidRPr="00411E03">
        <w:rPr>
          <w:rFonts w:ascii="Times New Roman" w:hAnsi="Times New Roman" w:cs="Times New Roman"/>
          <w:color w:val="FF0000"/>
          <w:sz w:val="24"/>
          <w:szCs w:val="24"/>
        </w:rPr>
        <w:t>REQUIRED</w:t>
      </w:r>
      <w:r w:rsidRPr="00411E03">
        <w:rPr>
          <w:rFonts w:ascii="Times New Roman" w:hAnsi="Times New Roman" w:cs="Times New Roman"/>
          <w:sz w:val="24"/>
          <w:szCs w:val="24"/>
        </w:rPr>
        <w:t xml:space="preserve"> </w:t>
      </w:r>
    </w:p>
    <w:p w14:paraId="29A4369D" w14:textId="77777777" w:rsidR="0015597C" w:rsidRPr="00411E03" w:rsidRDefault="0015597C" w:rsidP="0015597C">
      <w:pPr>
        <w:pStyle w:val="Heading1"/>
        <w:rPr>
          <w:rFonts w:ascii="Times New Roman" w:hAnsi="Times New Roman" w:cs="Times New Roman"/>
          <w:b/>
          <w:bCs/>
          <w:sz w:val="24"/>
          <w:szCs w:val="24"/>
        </w:rPr>
      </w:pPr>
      <w:r w:rsidRPr="00411E03">
        <w:rPr>
          <w:rFonts w:ascii="Times New Roman" w:hAnsi="Times New Roman" w:cs="Times New Roman"/>
          <w:b/>
          <w:bCs/>
          <w:color w:val="C00000"/>
          <w:sz w:val="24"/>
          <w:szCs w:val="24"/>
        </w:rPr>
        <w:t>Textbook:</w:t>
      </w:r>
      <w:r w:rsidRPr="00411E03">
        <w:rPr>
          <w:rFonts w:ascii="Times New Roman" w:hAnsi="Times New Roman" w:cs="Times New Roman"/>
          <w:color w:val="C00000"/>
          <w:sz w:val="24"/>
          <w:szCs w:val="24"/>
        </w:rPr>
        <w:t xml:space="preserve"> </w:t>
      </w:r>
      <w:r w:rsidRPr="00411E03">
        <w:rPr>
          <w:rFonts w:ascii="Times New Roman" w:hAnsi="Times New Roman" w:cs="Times New Roman"/>
          <w:sz w:val="24"/>
          <w:szCs w:val="24"/>
        </w:rPr>
        <w:t xml:space="preserve"> </w:t>
      </w:r>
      <w:r w:rsidRPr="00411E03">
        <w:rPr>
          <w:rFonts w:ascii="Times New Roman" w:hAnsi="Times New Roman" w:cs="Times New Roman"/>
          <w:b/>
          <w:bCs/>
          <w:sz w:val="24"/>
          <w:szCs w:val="24"/>
        </w:rPr>
        <w:t xml:space="preserve">Beebe, </w:t>
      </w:r>
      <w:proofErr w:type="spellStart"/>
      <w:r w:rsidRPr="00411E03">
        <w:rPr>
          <w:rFonts w:ascii="Times New Roman" w:hAnsi="Times New Roman" w:cs="Times New Roman"/>
          <w:b/>
          <w:bCs/>
          <w:sz w:val="24"/>
          <w:szCs w:val="24"/>
        </w:rPr>
        <w:t>Mottet</w:t>
      </w:r>
      <w:proofErr w:type="spellEnd"/>
      <w:r w:rsidRPr="00411E03">
        <w:rPr>
          <w:rFonts w:ascii="Times New Roman" w:hAnsi="Times New Roman" w:cs="Times New Roman"/>
          <w:b/>
          <w:bCs/>
          <w:sz w:val="24"/>
          <w:szCs w:val="24"/>
        </w:rPr>
        <w:t xml:space="preserve">, &amp; Roach (2013). Training &amp; Development: Communicating for Success (2nd Ed.), Pearson.        </w:t>
      </w:r>
      <w:r w:rsidRPr="00411E03">
        <w:rPr>
          <w:rFonts w:ascii="Times New Roman" w:hAnsi="Times New Roman" w:cs="Times New Roman"/>
          <w:b/>
          <w:bCs/>
          <w:color w:val="0000FF"/>
          <w:sz w:val="24"/>
          <w:szCs w:val="24"/>
        </w:rPr>
        <w:t>ISBN: 9780205006120</w:t>
      </w:r>
    </w:p>
    <w:p w14:paraId="1BCFDB36" w14:textId="77777777" w:rsidR="0015597C" w:rsidRPr="00411E03" w:rsidRDefault="0015597C" w:rsidP="0015597C">
      <w:pPr>
        <w:pStyle w:val="BodyText"/>
        <w:rPr>
          <w:rFonts w:ascii="Times New Roman" w:hAnsi="Times New Roman" w:cs="Times New Roman"/>
          <w:b w:val="0"/>
          <w:bCs w:val="0"/>
          <w:sz w:val="24"/>
          <w:szCs w:val="24"/>
        </w:rPr>
      </w:pPr>
    </w:p>
    <w:p w14:paraId="1019669C" w14:textId="77777777" w:rsidR="0015597C" w:rsidRPr="00411E03" w:rsidRDefault="0015597C" w:rsidP="0015597C">
      <w:pPr>
        <w:pStyle w:val="BodyText"/>
        <w:rPr>
          <w:rFonts w:ascii="Times New Roman" w:hAnsi="Times New Roman" w:cs="Times New Roman"/>
          <w:sz w:val="24"/>
          <w:szCs w:val="24"/>
        </w:rPr>
      </w:pPr>
      <w:r w:rsidRPr="00411E03">
        <w:rPr>
          <w:rFonts w:ascii="Times New Roman" w:hAnsi="Times New Roman" w:cs="Times New Roman"/>
          <w:color w:val="C00000"/>
          <w:sz w:val="24"/>
          <w:szCs w:val="24"/>
        </w:rPr>
        <w:t xml:space="preserve">Technology: </w:t>
      </w:r>
      <w:r w:rsidRPr="00411E03">
        <w:rPr>
          <w:rFonts w:ascii="Times New Roman" w:hAnsi="Times New Roman" w:cs="Times New Roman"/>
          <w:sz w:val="24"/>
          <w:szCs w:val="24"/>
        </w:rPr>
        <w:t>You will need to be able to create a video and load that to an electronic platform or sent to me by email</w:t>
      </w:r>
    </w:p>
    <w:p w14:paraId="398226CB" w14:textId="77777777" w:rsidR="0015597C" w:rsidRPr="00411E03" w:rsidRDefault="0015597C" w:rsidP="0015597C">
      <w:pPr>
        <w:pStyle w:val="BodyText"/>
        <w:rPr>
          <w:rFonts w:ascii="Times New Roman" w:hAnsi="Times New Roman" w:cs="Times New Roman"/>
          <w:sz w:val="24"/>
          <w:szCs w:val="24"/>
        </w:rPr>
      </w:pPr>
    </w:p>
    <w:p w14:paraId="51171575" w14:textId="77777777" w:rsidR="0015597C" w:rsidRPr="00411E03" w:rsidRDefault="0015597C" w:rsidP="0015597C">
      <w:pPr>
        <w:pStyle w:val="BodyText"/>
        <w:rPr>
          <w:rFonts w:ascii="Times New Roman" w:hAnsi="Times New Roman" w:cs="Times New Roman"/>
          <w:sz w:val="24"/>
          <w:szCs w:val="24"/>
        </w:rPr>
      </w:pPr>
      <w:r w:rsidRPr="00411E03">
        <w:rPr>
          <w:rFonts w:ascii="Times New Roman" w:hAnsi="Times New Roman" w:cs="Times New Roman"/>
          <w:color w:val="C00000"/>
          <w:sz w:val="24"/>
          <w:szCs w:val="24"/>
        </w:rPr>
        <w:t xml:space="preserve">Supplemental Readings: </w:t>
      </w:r>
      <w:r w:rsidRPr="00411E03">
        <w:rPr>
          <w:rFonts w:ascii="Times New Roman" w:hAnsi="Times New Roman" w:cs="Times New Roman"/>
          <w:sz w:val="24"/>
          <w:szCs w:val="24"/>
        </w:rPr>
        <w:t>Any supplemental materials will be supplied online</w:t>
      </w:r>
    </w:p>
    <w:p w14:paraId="7D9F0FED" w14:textId="77777777" w:rsidR="0015597C" w:rsidRPr="00411E03" w:rsidRDefault="0015597C" w:rsidP="0015597C">
      <w:pPr>
        <w:pStyle w:val="BodyText"/>
        <w:rPr>
          <w:rFonts w:ascii="Times New Roman" w:hAnsi="Times New Roman" w:cs="Times New Roman"/>
          <w:sz w:val="24"/>
          <w:szCs w:val="24"/>
        </w:rPr>
      </w:pPr>
    </w:p>
    <w:p w14:paraId="5A3302EA" w14:textId="77777777" w:rsidR="0015597C" w:rsidRPr="00411E03" w:rsidRDefault="0015597C" w:rsidP="0015597C">
      <w:pPr>
        <w:pStyle w:val="BodyText"/>
        <w:rPr>
          <w:rFonts w:ascii="Times New Roman" w:hAnsi="Times New Roman" w:cs="Times New Roman"/>
          <w:b w:val="0"/>
          <w:bCs w:val="0"/>
          <w:color w:val="0000FF"/>
          <w:sz w:val="24"/>
          <w:szCs w:val="24"/>
        </w:rPr>
      </w:pPr>
      <w:r w:rsidRPr="00411E03">
        <w:rPr>
          <w:rFonts w:ascii="Times New Roman" w:hAnsi="Times New Roman" w:cs="Times New Roman"/>
          <w:color w:val="0000FF"/>
          <w:sz w:val="24"/>
          <w:szCs w:val="24"/>
        </w:rPr>
        <w:t>What you can expect to learn:</w:t>
      </w:r>
      <w:r w:rsidRPr="00411E03">
        <w:rPr>
          <w:rFonts w:ascii="Times New Roman" w:hAnsi="Times New Roman" w:cs="Times New Roman"/>
          <w:b w:val="0"/>
          <w:bCs w:val="0"/>
          <w:color w:val="0000FF"/>
          <w:sz w:val="24"/>
          <w:szCs w:val="24"/>
        </w:rPr>
        <w:t xml:space="preserve"> </w:t>
      </w:r>
    </w:p>
    <w:p w14:paraId="7203A2BF" w14:textId="77777777" w:rsidR="0015597C" w:rsidRPr="00411E03" w:rsidRDefault="0015597C" w:rsidP="0015597C">
      <w:pPr>
        <w:pStyle w:val="BodyText"/>
        <w:ind w:left="720"/>
        <w:rPr>
          <w:rFonts w:ascii="Times New Roman" w:hAnsi="Times New Roman" w:cs="Times New Roman"/>
          <w:b w:val="0"/>
          <w:bCs w:val="0"/>
          <w:sz w:val="24"/>
          <w:szCs w:val="24"/>
        </w:rPr>
      </w:pPr>
    </w:p>
    <w:p w14:paraId="10876E21" w14:textId="77777777" w:rsidR="0015597C" w:rsidRPr="00411E03" w:rsidRDefault="0015597C" w:rsidP="0015597C">
      <w:pPr>
        <w:pStyle w:val="BodyText"/>
        <w:rPr>
          <w:rFonts w:ascii="Times New Roman" w:hAnsi="Times New Roman" w:cs="Times New Roman"/>
          <w:b w:val="0"/>
          <w:bCs w:val="0"/>
          <w:sz w:val="24"/>
          <w:szCs w:val="24"/>
        </w:rPr>
      </w:pPr>
      <w:r w:rsidRPr="00411E03">
        <w:rPr>
          <w:rFonts w:ascii="Times New Roman" w:hAnsi="Times New Roman" w:cs="Times New Roman"/>
          <w:b w:val="0"/>
          <w:bCs w:val="0"/>
          <w:sz w:val="24"/>
          <w:szCs w:val="24"/>
        </w:rPr>
        <w:t xml:space="preserve">1. Developing a practical knowledge of training and development communication processes, principles, and strategies </w:t>
      </w:r>
    </w:p>
    <w:p w14:paraId="36989B77" w14:textId="77777777" w:rsidR="0015597C" w:rsidRPr="00411E03" w:rsidRDefault="0015597C" w:rsidP="0015597C">
      <w:pPr>
        <w:pStyle w:val="BodyText"/>
        <w:rPr>
          <w:rFonts w:ascii="Times New Roman" w:hAnsi="Times New Roman" w:cs="Times New Roman"/>
          <w:b w:val="0"/>
          <w:bCs w:val="0"/>
          <w:sz w:val="24"/>
          <w:szCs w:val="24"/>
        </w:rPr>
      </w:pPr>
      <w:r w:rsidRPr="00411E03">
        <w:rPr>
          <w:rFonts w:ascii="Times New Roman" w:hAnsi="Times New Roman" w:cs="Times New Roman"/>
          <w:b w:val="0"/>
          <w:bCs w:val="0"/>
          <w:sz w:val="24"/>
          <w:szCs w:val="24"/>
        </w:rPr>
        <w:br/>
        <w:t>2. Enhancing effective communication styles</w:t>
      </w:r>
    </w:p>
    <w:p w14:paraId="1790F5E8" w14:textId="77777777" w:rsidR="0015597C" w:rsidRPr="00411E03" w:rsidRDefault="0015597C" w:rsidP="0015597C">
      <w:pPr>
        <w:pStyle w:val="BodyText"/>
        <w:rPr>
          <w:rFonts w:ascii="Times New Roman" w:hAnsi="Times New Roman" w:cs="Times New Roman"/>
          <w:b w:val="0"/>
          <w:bCs w:val="0"/>
          <w:sz w:val="24"/>
          <w:szCs w:val="24"/>
        </w:rPr>
      </w:pPr>
      <w:r w:rsidRPr="00411E03">
        <w:rPr>
          <w:rFonts w:ascii="Times New Roman" w:hAnsi="Times New Roman" w:cs="Times New Roman"/>
          <w:b w:val="0"/>
          <w:bCs w:val="0"/>
          <w:sz w:val="24"/>
          <w:szCs w:val="24"/>
        </w:rPr>
        <w:br/>
        <w:t xml:space="preserve">3. Creating awareness and increased sensitivity to your own communication behavior and practices in training and development interactions </w:t>
      </w:r>
    </w:p>
    <w:p w14:paraId="2F36784F" w14:textId="77777777" w:rsidR="0015597C" w:rsidRPr="00411E03" w:rsidRDefault="0015597C" w:rsidP="0015597C">
      <w:pPr>
        <w:pStyle w:val="BodyText"/>
        <w:rPr>
          <w:rFonts w:ascii="Times New Roman" w:hAnsi="Times New Roman" w:cs="Times New Roman"/>
          <w:b w:val="0"/>
          <w:bCs w:val="0"/>
          <w:sz w:val="24"/>
          <w:szCs w:val="24"/>
        </w:rPr>
      </w:pPr>
      <w:r w:rsidRPr="00411E03">
        <w:rPr>
          <w:rFonts w:ascii="Times New Roman" w:hAnsi="Times New Roman" w:cs="Times New Roman"/>
          <w:b w:val="0"/>
          <w:bCs w:val="0"/>
          <w:sz w:val="24"/>
          <w:szCs w:val="24"/>
        </w:rPr>
        <w:br/>
        <w:t xml:space="preserve">4. Recognizing that everyone and every group is different and should be equally respected </w:t>
      </w:r>
    </w:p>
    <w:p w14:paraId="57B23CEC" w14:textId="77777777" w:rsidR="0015597C" w:rsidRPr="00411E03" w:rsidRDefault="0015597C" w:rsidP="0015597C">
      <w:pPr>
        <w:pStyle w:val="BodyText"/>
        <w:rPr>
          <w:rFonts w:ascii="Times New Roman" w:hAnsi="Times New Roman" w:cs="Times New Roman"/>
          <w:b w:val="0"/>
          <w:bCs w:val="0"/>
          <w:sz w:val="24"/>
          <w:szCs w:val="24"/>
        </w:rPr>
      </w:pPr>
      <w:r w:rsidRPr="00411E03">
        <w:rPr>
          <w:rFonts w:ascii="Times New Roman" w:hAnsi="Times New Roman" w:cs="Times New Roman"/>
          <w:b w:val="0"/>
          <w:bCs w:val="0"/>
          <w:sz w:val="24"/>
          <w:szCs w:val="24"/>
        </w:rPr>
        <w:br/>
        <w:t xml:space="preserve">5. Becoming more competent in using an electronic platform when exchanging ideas and collaborating with others on a group project </w:t>
      </w:r>
    </w:p>
    <w:p w14:paraId="6BD81BD9" w14:textId="77777777" w:rsidR="0015597C" w:rsidRPr="00411E03" w:rsidRDefault="0015597C" w:rsidP="0015597C">
      <w:pPr>
        <w:pStyle w:val="BodyText"/>
        <w:rPr>
          <w:rFonts w:ascii="Times New Roman" w:hAnsi="Times New Roman" w:cs="Times New Roman"/>
          <w:b w:val="0"/>
          <w:bCs w:val="0"/>
          <w:sz w:val="24"/>
          <w:szCs w:val="24"/>
        </w:rPr>
      </w:pPr>
      <w:r w:rsidRPr="00411E03">
        <w:rPr>
          <w:rFonts w:ascii="Times New Roman" w:hAnsi="Times New Roman" w:cs="Times New Roman"/>
          <w:b w:val="0"/>
          <w:bCs w:val="0"/>
          <w:sz w:val="24"/>
          <w:szCs w:val="24"/>
        </w:rPr>
        <w:br/>
        <w:t>6. Realizing that we are each responsible for our own learning and other successes</w:t>
      </w:r>
    </w:p>
    <w:p w14:paraId="5CB1462C" w14:textId="77777777" w:rsidR="0015597C" w:rsidRPr="00411E03" w:rsidRDefault="0015597C" w:rsidP="0015597C">
      <w:pPr>
        <w:pStyle w:val="BodyText"/>
        <w:rPr>
          <w:rFonts w:ascii="Times New Roman" w:hAnsi="Times New Roman" w:cs="Times New Roman"/>
          <w:b w:val="0"/>
          <w:bCs w:val="0"/>
          <w:sz w:val="24"/>
          <w:szCs w:val="24"/>
        </w:rPr>
      </w:pPr>
    </w:p>
    <w:p w14:paraId="17DDE705" w14:textId="77777777" w:rsidR="0015597C" w:rsidRPr="00411E03" w:rsidRDefault="0015597C" w:rsidP="0015597C">
      <w:pPr>
        <w:rPr>
          <w:rFonts w:ascii="Times New Roman" w:hAnsi="Times New Roman" w:cs="Times New Roman"/>
          <w:b/>
          <w:bCs/>
          <w:color w:val="FF0000"/>
          <w:sz w:val="24"/>
          <w:szCs w:val="24"/>
        </w:rPr>
      </w:pPr>
      <w:r w:rsidRPr="00411E03">
        <w:rPr>
          <w:rFonts w:ascii="Times New Roman" w:hAnsi="Times New Roman" w:cs="Times New Roman"/>
          <w:b/>
          <w:bCs/>
          <w:color w:val="FF0000"/>
          <w:sz w:val="24"/>
          <w:szCs w:val="24"/>
        </w:rPr>
        <w:t>NOTE: Some course content may be deemed offensive by some students.</w:t>
      </w:r>
    </w:p>
    <w:p w14:paraId="36F466E9"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br/>
      </w:r>
      <w:r w:rsidRPr="00411E03">
        <w:rPr>
          <w:rFonts w:ascii="Times New Roman" w:hAnsi="Times New Roman" w:cs="Times New Roman"/>
          <w:b/>
          <w:bCs/>
          <w:sz w:val="24"/>
          <w:szCs w:val="24"/>
        </w:rPr>
        <w:t xml:space="preserve">Class Norms (7 items): </w:t>
      </w:r>
    </w:p>
    <w:p w14:paraId="591CC60B"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1. Staying on top of assignments and making significant contributions to the class. Class material provides many opportunities for critical reading and thought, vital ingredients in business/professional success. Discussions of theoretical elements can help everyone improve.</w:t>
      </w:r>
    </w:p>
    <w:p w14:paraId="34118DCF" w14:textId="265F0E75" w:rsidR="0015597C"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 xml:space="preserve">2. Feedback. Class comments are best when focused on observable behaviors and are offered in a non-threatening manner, are specific rather than general, and focus on strengths as well as areas </w:t>
      </w:r>
      <w:r w:rsidRPr="00411E03">
        <w:rPr>
          <w:rFonts w:ascii="Times New Roman" w:hAnsi="Times New Roman" w:cs="Times New Roman"/>
          <w:sz w:val="24"/>
          <w:szCs w:val="24"/>
        </w:rPr>
        <w:lastRenderedPageBreak/>
        <w:t xml:space="preserve">that may need improvement. It is important to remember that the verbal and nonverbal messages of the audience speak to the speaker as well as vice versa. </w:t>
      </w:r>
    </w:p>
    <w:p w14:paraId="70CF3CA5" w14:textId="680BC3AF" w:rsidR="0015597C"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 xml:space="preserve">3. Discipline and creativity. We all benefit from innovative presentations and intellectual initiative. </w:t>
      </w:r>
    </w:p>
    <w:p w14:paraId="09B6B263" w14:textId="59568A7D"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 xml:space="preserve">4. Clear written work. Continue to work on the ability to produce coherent, succinct, and scrupulously written ORIGINAL work. </w:t>
      </w:r>
    </w:p>
    <w:p w14:paraId="40E6365D"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5. Time: Do your best work in the time allotted. The general rule for university classes is two hours of preparation for every hour of class. You will need to read the text and supplemental materials to be successful.</w:t>
      </w:r>
    </w:p>
    <w:p w14:paraId="21967F56"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 xml:space="preserve">6. Common courtesy and respect. Sexist, ageist, racist, language will NOT be tolerated and common courtesy and respect among all class members will be expected at all times. </w:t>
      </w:r>
    </w:p>
    <w:p w14:paraId="7C179457" w14:textId="77777777" w:rsidR="0015597C" w:rsidRPr="00411E03" w:rsidRDefault="0015597C" w:rsidP="0015597C">
      <w:pPr>
        <w:rPr>
          <w:rFonts w:ascii="Times New Roman" w:hAnsi="Times New Roman" w:cs="Times New Roman"/>
          <w:b/>
          <w:sz w:val="24"/>
          <w:szCs w:val="24"/>
        </w:rPr>
      </w:pPr>
      <w:r w:rsidRPr="00411E03">
        <w:rPr>
          <w:rFonts w:ascii="Times New Roman" w:hAnsi="Times New Roman" w:cs="Times New Roman"/>
          <w:sz w:val="24"/>
          <w:szCs w:val="24"/>
        </w:rPr>
        <w:t>7. Timeliness.</w:t>
      </w:r>
      <w:r w:rsidRPr="00411E03">
        <w:rPr>
          <w:rFonts w:ascii="Times New Roman" w:hAnsi="Times New Roman" w:cs="Times New Roman"/>
          <w:b/>
          <w:color w:val="C00000"/>
          <w:sz w:val="24"/>
          <w:szCs w:val="24"/>
        </w:rPr>
        <w:t xml:space="preserve"> Be sure to visit the late work policy contained in this syllabus</w:t>
      </w:r>
    </w:p>
    <w:p w14:paraId="2FA2C1F8" w14:textId="77777777" w:rsidR="0015597C" w:rsidRPr="00411E03" w:rsidRDefault="0015597C" w:rsidP="0015597C">
      <w:pPr>
        <w:rPr>
          <w:rFonts w:ascii="Times New Roman" w:hAnsi="Times New Roman" w:cs="Times New Roman"/>
          <w:color w:val="0000FF"/>
          <w:sz w:val="24"/>
          <w:szCs w:val="24"/>
        </w:rPr>
      </w:pPr>
    </w:p>
    <w:p w14:paraId="11F82462" w14:textId="77777777" w:rsidR="0015597C" w:rsidRPr="00411E03" w:rsidRDefault="0015597C" w:rsidP="0015597C">
      <w:pPr>
        <w:rPr>
          <w:rFonts w:ascii="Times New Roman" w:hAnsi="Times New Roman" w:cs="Times New Roman"/>
          <w:color w:val="0000FF"/>
          <w:sz w:val="24"/>
          <w:szCs w:val="24"/>
        </w:rPr>
      </w:pPr>
      <w:r w:rsidRPr="00411E03">
        <w:rPr>
          <w:rFonts w:ascii="Times New Roman" w:hAnsi="Times New Roman" w:cs="Times New Roman"/>
          <w:b/>
          <w:color w:val="0000FF"/>
          <w:sz w:val="24"/>
          <w:szCs w:val="24"/>
        </w:rPr>
        <w:t>ASSIGNMENT DESCRIPTIONS</w:t>
      </w:r>
    </w:p>
    <w:p w14:paraId="32CDD183" w14:textId="77777777" w:rsidR="0015597C" w:rsidRDefault="0015597C" w:rsidP="0015597C">
      <w:pPr>
        <w:rPr>
          <w:rFonts w:ascii="Times New Roman" w:hAnsi="Times New Roman" w:cs="Times New Roman"/>
          <w:sz w:val="24"/>
          <w:szCs w:val="24"/>
        </w:rPr>
      </w:pPr>
      <w:r w:rsidRPr="00411E03">
        <w:rPr>
          <w:rFonts w:ascii="Times New Roman" w:hAnsi="Times New Roman" w:cs="Times New Roman"/>
          <w:sz w:val="24"/>
          <w:szCs w:val="24"/>
        </w:rPr>
        <w:br/>
      </w:r>
      <w:r w:rsidRPr="00411E03">
        <w:rPr>
          <w:rFonts w:ascii="Times New Roman" w:hAnsi="Times New Roman" w:cs="Times New Roman"/>
          <w:b/>
          <w:sz w:val="24"/>
          <w:szCs w:val="24"/>
        </w:rPr>
        <w:t>Online DISCUSSIONS</w:t>
      </w:r>
      <w:r w:rsidRPr="00411E03">
        <w:rPr>
          <w:rFonts w:ascii="Times New Roman" w:hAnsi="Times New Roman" w:cs="Times New Roman"/>
          <w:sz w:val="24"/>
          <w:szCs w:val="24"/>
        </w:rPr>
        <w:t xml:space="preserve"> (300 pts) </w:t>
      </w:r>
    </w:p>
    <w:p w14:paraId="77987C8B" w14:textId="27BA57FA"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br/>
        <w:t xml:space="preserve">You will automatically be enrolled on the class’s Blackboard (my.asu.edu) site. There will be 12 discussion questions posted on the site throughout the semester. Each discussion question is worth up to 25 points, for a total of 300 possible points available and requires an initial AND a response posting. To earn or approach the full 25 points for each discussion, your postings must be thorough and meaningful. Initial discussion board posts (your response to the posted topic related to the readings, videos, articles, etc.) need to be between 300+ words, and need to </w:t>
      </w:r>
      <w:r w:rsidRPr="00411E03">
        <w:rPr>
          <w:rFonts w:ascii="Times New Roman" w:hAnsi="Times New Roman" w:cs="Times New Roman"/>
          <w:b/>
          <w:sz w:val="24"/>
          <w:szCs w:val="24"/>
        </w:rPr>
        <w:t>include a word count</w:t>
      </w:r>
      <w:r w:rsidRPr="00411E03">
        <w:rPr>
          <w:rFonts w:ascii="Times New Roman" w:hAnsi="Times New Roman" w:cs="Times New Roman"/>
          <w:sz w:val="24"/>
          <w:szCs w:val="24"/>
        </w:rPr>
        <w:t xml:space="preserve"> at the end of the posting. </w:t>
      </w:r>
      <w:r w:rsidRPr="00411E03">
        <w:rPr>
          <w:rFonts w:ascii="Times New Roman" w:hAnsi="Times New Roman" w:cs="Times New Roman"/>
          <w:b/>
          <w:sz w:val="24"/>
          <w:szCs w:val="24"/>
        </w:rPr>
        <w:t>You will not be able to respond to another class member’s posting until you have posted you initial posting.</w:t>
      </w:r>
      <w:r w:rsidRPr="00411E03">
        <w:rPr>
          <w:rFonts w:ascii="Times New Roman" w:hAnsi="Times New Roman" w:cs="Times New Roman"/>
          <w:sz w:val="24"/>
          <w:szCs w:val="24"/>
        </w:rPr>
        <w:t xml:space="preserve"> Discussion posting replies to other class members’ [postings need to be between 200+ </w:t>
      </w:r>
      <w:proofErr w:type="gramStart"/>
      <w:r w:rsidRPr="00411E03">
        <w:rPr>
          <w:rFonts w:ascii="Times New Roman" w:hAnsi="Times New Roman" w:cs="Times New Roman"/>
          <w:sz w:val="24"/>
          <w:szCs w:val="24"/>
        </w:rPr>
        <w:t>words, and</w:t>
      </w:r>
      <w:proofErr w:type="gramEnd"/>
      <w:r w:rsidRPr="00411E03">
        <w:rPr>
          <w:rFonts w:ascii="Times New Roman" w:hAnsi="Times New Roman" w:cs="Times New Roman"/>
          <w:sz w:val="24"/>
          <w:szCs w:val="24"/>
        </w:rPr>
        <w:t xml:space="preserve"> must also </w:t>
      </w:r>
      <w:r w:rsidRPr="00411E03">
        <w:rPr>
          <w:rFonts w:ascii="Times New Roman" w:hAnsi="Times New Roman" w:cs="Times New Roman"/>
          <w:b/>
          <w:sz w:val="24"/>
          <w:szCs w:val="24"/>
        </w:rPr>
        <w:t>include a word count</w:t>
      </w:r>
      <w:r w:rsidRPr="00411E03">
        <w:rPr>
          <w:rFonts w:ascii="Times New Roman" w:hAnsi="Times New Roman" w:cs="Times New Roman"/>
          <w:sz w:val="24"/>
          <w:szCs w:val="24"/>
        </w:rPr>
        <w:t xml:space="preserve"> at the end of each posting. </w:t>
      </w:r>
      <w:r w:rsidRPr="00411E03">
        <w:rPr>
          <w:rFonts w:ascii="Times New Roman" w:hAnsi="Times New Roman" w:cs="Times New Roman"/>
          <w:color w:val="FF0000"/>
          <w:sz w:val="24"/>
          <w:szCs w:val="24"/>
        </w:rPr>
        <w:t>WORD COUNTS ARE FOR CONTENT, NOT INCLUDING GREETINGS, CLOSINGS, AND THE “WORD COUNT” ITSELF</w:t>
      </w:r>
      <w:r w:rsidRPr="00411E03">
        <w:rPr>
          <w:rFonts w:ascii="Times New Roman" w:hAnsi="Times New Roman" w:cs="Times New Roman"/>
          <w:sz w:val="24"/>
          <w:szCs w:val="24"/>
        </w:rPr>
        <w:t>.</w:t>
      </w:r>
      <w:r w:rsidRPr="00411E03">
        <w:rPr>
          <w:rFonts w:ascii="Times New Roman" w:hAnsi="Times New Roman" w:cs="Times New Roman"/>
          <w:b/>
          <w:sz w:val="24"/>
          <w:szCs w:val="24"/>
        </w:rPr>
        <w:t xml:space="preserve"> Failure to add word counts</w:t>
      </w:r>
      <w:r w:rsidRPr="00411E03">
        <w:rPr>
          <w:rFonts w:ascii="Times New Roman" w:hAnsi="Times New Roman" w:cs="Times New Roman"/>
          <w:sz w:val="24"/>
          <w:szCs w:val="24"/>
        </w:rPr>
        <w:t xml:space="preserve"> will result in a loss of three (3) points for </w:t>
      </w:r>
      <w:r w:rsidRPr="00411E03">
        <w:rPr>
          <w:rFonts w:ascii="Times New Roman" w:hAnsi="Times New Roman" w:cs="Times New Roman"/>
          <w:b/>
          <w:sz w:val="24"/>
          <w:szCs w:val="24"/>
        </w:rPr>
        <w:t>each posting</w:t>
      </w:r>
      <w:r w:rsidRPr="00411E03">
        <w:rPr>
          <w:rFonts w:ascii="Times New Roman" w:hAnsi="Times New Roman" w:cs="Times New Roman"/>
          <w:sz w:val="24"/>
          <w:szCs w:val="24"/>
        </w:rPr>
        <w:t xml:space="preserve"> that does not have the word count included. Please be honest…I spot check and if you report a word count that is off from the actual word count, </w:t>
      </w:r>
      <w:r w:rsidRPr="00411E03">
        <w:rPr>
          <w:rFonts w:ascii="Times New Roman" w:hAnsi="Times New Roman" w:cs="Times New Roman"/>
          <w:b/>
          <w:sz w:val="24"/>
          <w:szCs w:val="24"/>
        </w:rPr>
        <w:t>you will forfeit all the points for that posting</w:t>
      </w:r>
      <w:r w:rsidRPr="00411E03">
        <w:rPr>
          <w:rFonts w:ascii="Times New Roman" w:hAnsi="Times New Roman" w:cs="Times New Roman"/>
          <w:sz w:val="24"/>
          <w:szCs w:val="24"/>
        </w:rPr>
        <w:t xml:space="preserve">. Thus, the standard is: Each discussion requires </w:t>
      </w:r>
      <w:r w:rsidRPr="00411E03">
        <w:rPr>
          <w:rFonts w:ascii="Times New Roman" w:hAnsi="Times New Roman" w:cs="Times New Roman"/>
          <w:b/>
          <w:sz w:val="24"/>
          <w:szCs w:val="24"/>
        </w:rPr>
        <w:t>two SEPARATE substantial postings</w:t>
      </w:r>
      <w:r w:rsidRPr="00411E03">
        <w:rPr>
          <w:rFonts w:ascii="Times New Roman" w:hAnsi="Times New Roman" w:cs="Times New Roman"/>
          <w:sz w:val="24"/>
          <w:szCs w:val="24"/>
        </w:rPr>
        <w:t xml:space="preserve"> (one is your own thoughts, the second is a thoughtful response to another class member’s posting). </w:t>
      </w:r>
      <w:r w:rsidRPr="00411E03">
        <w:rPr>
          <w:rFonts w:ascii="Times New Roman" w:hAnsi="Times New Roman" w:cs="Times New Roman"/>
          <w:b/>
          <w:color w:val="FF0000"/>
          <w:sz w:val="24"/>
          <w:szCs w:val="24"/>
        </w:rPr>
        <w:t>[EXCEPTION:</w:t>
      </w:r>
      <w:r w:rsidRPr="00411E03">
        <w:rPr>
          <w:rFonts w:ascii="Times New Roman" w:hAnsi="Times New Roman" w:cs="Times New Roman"/>
          <w:color w:val="FF0000"/>
          <w:sz w:val="24"/>
          <w:szCs w:val="24"/>
        </w:rPr>
        <w:t xml:space="preserve"> </w:t>
      </w:r>
      <w:r w:rsidRPr="00411E03">
        <w:rPr>
          <w:rFonts w:ascii="Times New Roman" w:hAnsi="Times New Roman" w:cs="Times New Roman"/>
          <w:sz w:val="24"/>
          <w:szCs w:val="24"/>
        </w:rPr>
        <w:t xml:space="preserve">The FIRST discussion requires THREE postings] Simply log on to </w:t>
      </w:r>
      <w:hyperlink r:id="rId8" w:history="1">
        <w:r w:rsidRPr="00411E03">
          <w:rPr>
            <w:rStyle w:val="Hyperlink"/>
            <w:rFonts w:ascii="Times New Roman" w:hAnsi="Times New Roman" w:cs="Times New Roman"/>
            <w:sz w:val="24"/>
            <w:szCs w:val="24"/>
          </w:rPr>
          <w:t>http://my.asu.edu</w:t>
        </w:r>
      </w:hyperlink>
      <w:r w:rsidRPr="00411E03">
        <w:rPr>
          <w:rFonts w:ascii="Times New Roman" w:hAnsi="Times New Roman" w:cs="Times New Roman"/>
          <w:sz w:val="24"/>
          <w:szCs w:val="24"/>
        </w:rPr>
        <w:t xml:space="preserve"> to get started.</w:t>
      </w:r>
    </w:p>
    <w:p w14:paraId="2FEEE27F" w14:textId="77777777" w:rsidR="0015597C" w:rsidRPr="00411E03" w:rsidRDefault="0015597C" w:rsidP="0015597C">
      <w:pPr>
        <w:rPr>
          <w:rFonts w:ascii="Times New Roman" w:hAnsi="Times New Roman" w:cs="Times New Roman"/>
          <w:b/>
          <w:sz w:val="24"/>
          <w:szCs w:val="24"/>
        </w:rPr>
      </w:pPr>
      <w:r w:rsidRPr="00411E03">
        <w:rPr>
          <w:rFonts w:ascii="Times New Roman" w:hAnsi="Times New Roman" w:cs="Times New Roman"/>
          <w:b/>
          <w:sz w:val="24"/>
          <w:szCs w:val="24"/>
        </w:rPr>
        <w:t>How I grade Discussions:</w:t>
      </w:r>
    </w:p>
    <w:p w14:paraId="4F70EDAA" w14:textId="1CEB5134" w:rsidR="0015597C" w:rsidRPr="00411E03" w:rsidRDefault="0015597C" w:rsidP="0015597C">
      <w:pPr>
        <w:rPr>
          <w:rFonts w:ascii="Times New Roman" w:hAnsi="Times New Roman" w:cs="Times New Roman"/>
          <w:b/>
          <w:bCs/>
          <w:color w:val="0000FF"/>
          <w:sz w:val="24"/>
          <w:szCs w:val="24"/>
        </w:rPr>
      </w:pPr>
      <w:r w:rsidRPr="00411E03">
        <w:rPr>
          <w:rFonts w:ascii="Times New Roman" w:hAnsi="Times New Roman" w:cs="Times New Roman"/>
          <w:b/>
          <w:bCs/>
          <w:color w:val="0000FF"/>
          <w:sz w:val="24"/>
          <w:szCs w:val="24"/>
        </w:rPr>
        <w:t xml:space="preserve">The grade for each discussion is based on a </w:t>
      </w:r>
      <w:r w:rsidRPr="00411E03">
        <w:rPr>
          <w:rFonts w:ascii="Times New Roman" w:hAnsi="Times New Roman" w:cs="Times New Roman"/>
          <w:b/>
          <w:bCs/>
          <w:color w:val="0000FF"/>
          <w:sz w:val="24"/>
          <w:szCs w:val="24"/>
          <w:u w:val="single"/>
        </w:rPr>
        <w:t>combination</w:t>
      </w:r>
      <w:r w:rsidRPr="00411E03">
        <w:rPr>
          <w:rFonts w:ascii="Times New Roman" w:hAnsi="Times New Roman" w:cs="Times New Roman"/>
          <w:b/>
          <w:bCs/>
          <w:color w:val="0000FF"/>
          <w:sz w:val="24"/>
          <w:szCs w:val="24"/>
        </w:rPr>
        <w:t xml:space="preserve"> of substance (quality) and meeting/exceeding the quantity standard.</w:t>
      </w:r>
    </w:p>
    <w:p w14:paraId="3A5A6601" w14:textId="77777777" w:rsidR="0015597C" w:rsidRPr="00411E03" w:rsidRDefault="0015597C" w:rsidP="0015597C">
      <w:pPr>
        <w:shd w:val="clear" w:color="auto" w:fill="FFFFFF"/>
        <w:rPr>
          <w:rFonts w:ascii="Times New Roman" w:hAnsi="Times New Roman" w:cs="Times New Roman"/>
          <w:b/>
          <w:bCs/>
          <w:color w:val="000000"/>
          <w:sz w:val="24"/>
          <w:szCs w:val="24"/>
        </w:rPr>
      </w:pPr>
      <w:r w:rsidRPr="00411E03">
        <w:rPr>
          <w:rFonts w:ascii="Times New Roman" w:hAnsi="Times New Roman" w:cs="Times New Roman"/>
          <w:b/>
          <w:bCs/>
          <w:color w:val="000000"/>
          <w:sz w:val="24"/>
          <w:szCs w:val="24"/>
        </w:rPr>
        <w:lastRenderedPageBreak/>
        <w:t>Here is the basic grading scale for discussions:</w:t>
      </w:r>
    </w:p>
    <w:p w14:paraId="390806A3" w14:textId="77777777" w:rsidR="0015597C" w:rsidRPr="00411E03" w:rsidRDefault="0015597C" w:rsidP="0015597C">
      <w:pPr>
        <w:shd w:val="clear" w:color="auto" w:fill="FFFFFF"/>
        <w:rPr>
          <w:rFonts w:ascii="Times New Roman" w:hAnsi="Times New Roman" w:cs="Times New Roman"/>
          <w:b/>
          <w:bCs/>
          <w:color w:val="444444"/>
          <w:sz w:val="24"/>
          <w:szCs w:val="24"/>
        </w:rPr>
      </w:pPr>
      <w:r w:rsidRPr="00411E03">
        <w:rPr>
          <w:rFonts w:ascii="Times New Roman" w:hAnsi="Times New Roman" w:cs="Times New Roman"/>
          <w:b/>
          <w:bCs/>
          <w:color w:val="FF0000"/>
          <w:sz w:val="24"/>
          <w:szCs w:val="24"/>
        </w:rPr>
        <w:t>25 points      = A+ Very high-quality content/well more than the minimum posting</w:t>
      </w:r>
    </w:p>
    <w:p w14:paraId="03F35FA1" w14:textId="42B20460" w:rsidR="0015597C" w:rsidRPr="00411E03" w:rsidRDefault="0015597C" w:rsidP="0015597C">
      <w:pPr>
        <w:shd w:val="clear" w:color="auto" w:fill="FFFFFF"/>
        <w:rPr>
          <w:rFonts w:ascii="Times New Roman" w:hAnsi="Times New Roman" w:cs="Times New Roman"/>
          <w:b/>
          <w:bCs/>
          <w:color w:val="444444"/>
          <w:sz w:val="24"/>
          <w:szCs w:val="24"/>
        </w:rPr>
      </w:pPr>
      <w:r w:rsidRPr="00411E03">
        <w:rPr>
          <w:rFonts w:ascii="Times New Roman" w:hAnsi="Times New Roman" w:cs="Times New Roman"/>
          <w:b/>
          <w:bCs/>
          <w:color w:val="FF0000"/>
          <w:sz w:val="24"/>
          <w:szCs w:val="24"/>
        </w:rPr>
        <w:t>23-24           = A    High</w:t>
      </w:r>
      <w:r w:rsidR="00CE23BA">
        <w:rPr>
          <w:rFonts w:ascii="Times New Roman" w:hAnsi="Times New Roman" w:cs="Times New Roman"/>
          <w:b/>
          <w:bCs/>
          <w:color w:val="FF0000"/>
          <w:sz w:val="24"/>
          <w:szCs w:val="24"/>
        </w:rPr>
        <w:t>-</w:t>
      </w:r>
      <w:r w:rsidRPr="00411E03">
        <w:rPr>
          <w:rFonts w:ascii="Times New Roman" w:hAnsi="Times New Roman" w:cs="Times New Roman"/>
          <w:b/>
          <w:bCs/>
          <w:color w:val="FF0000"/>
          <w:sz w:val="24"/>
          <w:szCs w:val="24"/>
        </w:rPr>
        <w:t>quality content and more than the minimum posting</w:t>
      </w:r>
    </w:p>
    <w:p w14:paraId="2AA850BF" w14:textId="77777777" w:rsidR="0015597C" w:rsidRPr="00411E03" w:rsidRDefault="0015597C" w:rsidP="0015597C">
      <w:pPr>
        <w:shd w:val="clear" w:color="auto" w:fill="FFFFFF"/>
        <w:rPr>
          <w:rFonts w:ascii="Times New Roman" w:hAnsi="Times New Roman" w:cs="Times New Roman"/>
          <w:b/>
          <w:bCs/>
          <w:color w:val="444444"/>
          <w:sz w:val="24"/>
          <w:szCs w:val="24"/>
        </w:rPr>
      </w:pPr>
      <w:r w:rsidRPr="00411E03">
        <w:rPr>
          <w:rFonts w:ascii="Times New Roman" w:hAnsi="Times New Roman" w:cs="Times New Roman"/>
          <w:b/>
          <w:bCs/>
          <w:color w:val="FF0000"/>
          <w:sz w:val="24"/>
          <w:szCs w:val="24"/>
        </w:rPr>
        <w:t>20-22           = B    Good content and at least the minimum posting</w:t>
      </w:r>
    </w:p>
    <w:p w14:paraId="162E7E24" w14:textId="77777777" w:rsidR="0015597C" w:rsidRPr="00411E03" w:rsidRDefault="0015597C" w:rsidP="0015597C">
      <w:pPr>
        <w:rPr>
          <w:rFonts w:ascii="Times New Roman" w:hAnsi="Times New Roman" w:cs="Times New Roman"/>
          <w:b/>
          <w:bCs/>
          <w:color w:val="444444"/>
          <w:sz w:val="24"/>
          <w:szCs w:val="24"/>
        </w:rPr>
      </w:pPr>
      <w:r w:rsidRPr="00411E03">
        <w:rPr>
          <w:rFonts w:ascii="Times New Roman" w:hAnsi="Times New Roman" w:cs="Times New Roman"/>
          <w:b/>
          <w:bCs/>
          <w:color w:val="FF0000"/>
          <w:sz w:val="24"/>
          <w:szCs w:val="24"/>
        </w:rPr>
        <w:t>17-19           = C    Average content and/or less the minimum content</w:t>
      </w:r>
    </w:p>
    <w:p w14:paraId="10A9DAE3" w14:textId="77777777" w:rsidR="0015597C" w:rsidRPr="00411E03" w:rsidRDefault="0015597C" w:rsidP="0015597C">
      <w:pPr>
        <w:rPr>
          <w:rFonts w:ascii="Times New Roman" w:hAnsi="Times New Roman" w:cs="Times New Roman"/>
          <w:b/>
          <w:bCs/>
          <w:color w:val="444444"/>
          <w:sz w:val="24"/>
          <w:szCs w:val="24"/>
        </w:rPr>
      </w:pPr>
      <w:r w:rsidRPr="00411E03">
        <w:rPr>
          <w:rFonts w:ascii="Times New Roman" w:hAnsi="Times New Roman" w:cs="Times New Roman"/>
          <w:b/>
          <w:bCs/>
          <w:color w:val="FF0000"/>
          <w:sz w:val="24"/>
          <w:szCs w:val="24"/>
        </w:rPr>
        <w:t>15-16           = D    Below average content and/or less than the minimum posting</w:t>
      </w:r>
    </w:p>
    <w:p w14:paraId="5F3EE598" w14:textId="77777777" w:rsidR="0015597C" w:rsidRPr="00411E03" w:rsidRDefault="0015597C" w:rsidP="0015597C">
      <w:pPr>
        <w:rPr>
          <w:rFonts w:ascii="Times New Roman" w:hAnsi="Times New Roman" w:cs="Times New Roman"/>
          <w:b/>
          <w:bCs/>
          <w:color w:val="FF0000"/>
          <w:sz w:val="24"/>
          <w:szCs w:val="24"/>
        </w:rPr>
      </w:pPr>
      <w:r w:rsidRPr="00411E03">
        <w:rPr>
          <w:rFonts w:ascii="Times New Roman" w:hAnsi="Times New Roman" w:cs="Times New Roman"/>
          <w:b/>
          <w:bCs/>
          <w:color w:val="FF0000"/>
          <w:sz w:val="24"/>
          <w:szCs w:val="24"/>
        </w:rPr>
        <w:t>&lt;15              = E     Poor content and/or much less than the minimum posting</w:t>
      </w:r>
    </w:p>
    <w:p w14:paraId="0AFADBBA" w14:textId="77777777" w:rsidR="0015597C" w:rsidRPr="00411E03" w:rsidRDefault="0015597C" w:rsidP="0015597C">
      <w:pPr>
        <w:rPr>
          <w:rFonts w:ascii="Times New Roman" w:hAnsi="Times New Roman" w:cs="Times New Roman"/>
          <w:b/>
          <w:color w:val="0000FF"/>
          <w:sz w:val="24"/>
          <w:szCs w:val="24"/>
        </w:rPr>
      </w:pPr>
      <w:r w:rsidRPr="00411E03">
        <w:rPr>
          <w:rFonts w:ascii="Times New Roman" w:hAnsi="Times New Roman" w:cs="Times New Roman"/>
          <w:b/>
          <w:color w:val="0000FF"/>
          <w:sz w:val="24"/>
          <w:szCs w:val="24"/>
        </w:rPr>
        <w:t>The rubric applies to</w:t>
      </w:r>
      <w:r w:rsidRPr="00411E03">
        <w:rPr>
          <w:rFonts w:ascii="Times New Roman" w:hAnsi="Times New Roman" w:cs="Times New Roman"/>
          <w:b/>
          <w:color w:val="0000FF"/>
          <w:sz w:val="24"/>
          <w:szCs w:val="24"/>
          <w:u w:val="single"/>
        </w:rPr>
        <w:t xml:space="preserve"> BOTH</w:t>
      </w:r>
      <w:r w:rsidRPr="00411E03">
        <w:rPr>
          <w:rFonts w:ascii="Times New Roman" w:hAnsi="Times New Roman" w:cs="Times New Roman"/>
          <w:b/>
          <w:color w:val="0000FF"/>
          <w:sz w:val="24"/>
          <w:szCs w:val="24"/>
        </w:rPr>
        <w:t xml:space="preserve"> your initial posting and your response to someone else.</w:t>
      </w:r>
    </w:p>
    <w:p w14:paraId="54CC2A70" w14:textId="77777777" w:rsidR="0015597C" w:rsidRPr="00411E03" w:rsidRDefault="0015597C" w:rsidP="0015597C">
      <w:pPr>
        <w:rPr>
          <w:rFonts w:ascii="Times New Roman" w:hAnsi="Times New Roman" w:cs="Times New Roman"/>
          <w:b/>
          <w:color w:val="0000FF"/>
          <w:sz w:val="24"/>
          <w:szCs w:val="24"/>
        </w:rPr>
      </w:pPr>
      <w:r w:rsidRPr="00411E03">
        <w:rPr>
          <w:rFonts w:ascii="Times New Roman" w:hAnsi="Times New Roman" w:cs="Times New Roman"/>
          <w:b/>
          <w:color w:val="0000FF"/>
          <w:sz w:val="24"/>
          <w:szCs w:val="24"/>
        </w:rPr>
        <w:t>Feedback:</w:t>
      </w:r>
    </w:p>
    <w:p w14:paraId="3784E98C" w14:textId="77777777" w:rsidR="0015597C" w:rsidRPr="00411E03" w:rsidRDefault="0015597C" w:rsidP="0015597C">
      <w:pPr>
        <w:rPr>
          <w:rFonts w:ascii="Times New Roman" w:hAnsi="Times New Roman" w:cs="Times New Roman"/>
          <w:b/>
          <w:color w:val="0000FF"/>
          <w:sz w:val="24"/>
          <w:szCs w:val="24"/>
        </w:rPr>
      </w:pPr>
      <w:r w:rsidRPr="00411E03">
        <w:rPr>
          <w:rFonts w:ascii="Times New Roman" w:hAnsi="Times New Roman" w:cs="Times New Roman"/>
          <w:b/>
          <w:color w:val="0000FF"/>
          <w:sz w:val="24"/>
          <w:szCs w:val="24"/>
        </w:rPr>
        <w:t>1. Go to the "My Grades" in the left sidebar of our class site. </w:t>
      </w:r>
    </w:p>
    <w:p w14:paraId="0100780E" w14:textId="77777777" w:rsidR="0015597C" w:rsidRPr="00411E03" w:rsidRDefault="0015597C" w:rsidP="0015597C">
      <w:pPr>
        <w:rPr>
          <w:rFonts w:ascii="Times New Roman" w:hAnsi="Times New Roman" w:cs="Times New Roman"/>
          <w:b/>
          <w:color w:val="0000FF"/>
          <w:sz w:val="24"/>
          <w:szCs w:val="24"/>
        </w:rPr>
      </w:pPr>
      <w:r w:rsidRPr="00411E03">
        <w:rPr>
          <w:rFonts w:ascii="Times New Roman" w:hAnsi="Times New Roman" w:cs="Times New Roman"/>
          <w:b/>
          <w:color w:val="0000FF"/>
          <w:sz w:val="24"/>
          <w:szCs w:val="24"/>
        </w:rPr>
        <w:t>2. You will see your grade for each graded assignment and any comments I might have made regarding that assignment.</w:t>
      </w:r>
    </w:p>
    <w:p w14:paraId="0A0A5C8C" w14:textId="77777777" w:rsidR="0015597C" w:rsidRPr="00411E03" w:rsidRDefault="0015597C" w:rsidP="0015597C">
      <w:pPr>
        <w:rPr>
          <w:rFonts w:ascii="Times New Roman" w:hAnsi="Times New Roman" w:cs="Times New Roman"/>
          <w:b/>
          <w:color w:val="000000"/>
          <w:sz w:val="24"/>
          <w:szCs w:val="24"/>
        </w:rPr>
      </w:pPr>
    </w:p>
    <w:p w14:paraId="4A8D27D3" w14:textId="77777777" w:rsidR="0015597C" w:rsidRPr="00411E03" w:rsidRDefault="0015597C" w:rsidP="0015597C">
      <w:pPr>
        <w:rPr>
          <w:rFonts w:ascii="Times New Roman" w:hAnsi="Times New Roman" w:cs="Times New Roman"/>
          <w:b/>
          <w:color w:val="C00000"/>
          <w:sz w:val="24"/>
          <w:szCs w:val="24"/>
        </w:rPr>
      </w:pPr>
      <w:r w:rsidRPr="00411E03">
        <w:rPr>
          <w:rFonts w:ascii="Times New Roman" w:hAnsi="Times New Roman" w:cs="Times New Roman"/>
          <w:b/>
          <w:color w:val="C00000"/>
          <w:sz w:val="24"/>
          <w:szCs w:val="24"/>
        </w:rPr>
        <w:t>Project # 1 Topic Selection, Task Analysis, and Research</w:t>
      </w:r>
    </w:p>
    <w:p w14:paraId="243D9B24" w14:textId="77777777" w:rsidR="0015597C" w:rsidRPr="00411E03" w:rsidRDefault="0015597C" w:rsidP="0015597C">
      <w:pPr>
        <w:rPr>
          <w:rFonts w:ascii="Times New Roman" w:hAnsi="Times New Roman" w:cs="Times New Roman"/>
          <w:b/>
          <w:color w:val="000000"/>
          <w:sz w:val="24"/>
          <w:szCs w:val="24"/>
        </w:rPr>
      </w:pPr>
      <w:r w:rsidRPr="00411E03">
        <w:rPr>
          <w:rFonts w:ascii="Times New Roman" w:hAnsi="Times New Roman" w:cs="Times New Roman"/>
          <w:b/>
          <w:color w:val="000000"/>
          <w:sz w:val="24"/>
          <w:szCs w:val="24"/>
        </w:rPr>
        <w:t xml:space="preserve"> (150 points possible) (see full assignment on our site)</w:t>
      </w:r>
    </w:p>
    <w:p w14:paraId="6A7568D3" w14:textId="77777777" w:rsidR="0015597C" w:rsidRPr="00411E03" w:rsidRDefault="0015597C" w:rsidP="0015597C">
      <w:pPr>
        <w:rPr>
          <w:rFonts w:ascii="Times New Roman" w:hAnsi="Times New Roman" w:cs="Times New Roman"/>
          <w:color w:val="000000"/>
          <w:sz w:val="24"/>
          <w:szCs w:val="24"/>
        </w:rPr>
      </w:pPr>
      <w:r w:rsidRPr="00411E03">
        <w:rPr>
          <w:rFonts w:ascii="Times New Roman" w:hAnsi="Times New Roman" w:cs="Times New Roman"/>
          <w:color w:val="000000"/>
          <w:sz w:val="24"/>
          <w:szCs w:val="24"/>
        </w:rPr>
        <w:t>The first project is for you to do the following three (3) things:</w:t>
      </w:r>
      <w:r w:rsidRPr="00411E03">
        <w:rPr>
          <w:rFonts w:ascii="Times New Roman" w:hAnsi="Times New Roman" w:cs="Times New Roman"/>
          <w:b/>
          <w:color w:val="000000"/>
          <w:sz w:val="24"/>
          <w:szCs w:val="24"/>
        </w:rPr>
        <w:t xml:space="preserve"> a) </w:t>
      </w:r>
      <w:r w:rsidRPr="00411E03">
        <w:rPr>
          <w:rFonts w:ascii="Times New Roman" w:hAnsi="Times New Roman" w:cs="Times New Roman"/>
          <w:color w:val="000000"/>
          <w:sz w:val="24"/>
          <w:szCs w:val="24"/>
        </w:rPr>
        <w:t>select a topic on which you will deliver a training/development presentation at the end of the course,</w:t>
      </w:r>
      <w:r w:rsidRPr="00411E03">
        <w:rPr>
          <w:rFonts w:ascii="Times New Roman" w:hAnsi="Times New Roman" w:cs="Times New Roman"/>
          <w:b/>
          <w:color w:val="000000"/>
          <w:sz w:val="24"/>
          <w:szCs w:val="24"/>
        </w:rPr>
        <w:t xml:space="preserve"> b) </w:t>
      </w:r>
      <w:r w:rsidRPr="00411E03">
        <w:rPr>
          <w:rFonts w:ascii="Times New Roman" w:hAnsi="Times New Roman" w:cs="Times New Roman"/>
          <w:color w:val="000000"/>
          <w:sz w:val="24"/>
          <w:szCs w:val="24"/>
        </w:rPr>
        <w:t xml:space="preserve">prepare and submit an annotated bibliography of AT LEAST five (5) sources related to your training topic, and </w:t>
      </w:r>
      <w:r w:rsidRPr="00411E03">
        <w:rPr>
          <w:rFonts w:ascii="Times New Roman" w:hAnsi="Times New Roman" w:cs="Times New Roman"/>
          <w:b/>
          <w:color w:val="000000"/>
          <w:sz w:val="24"/>
          <w:szCs w:val="24"/>
        </w:rPr>
        <w:t>c)</w:t>
      </w:r>
      <w:r w:rsidRPr="00411E03">
        <w:rPr>
          <w:rFonts w:ascii="Times New Roman" w:hAnsi="Times New Roman" w:cs="Times New Roman"/>
          <w:color w:val="000000"/>
          <w:sz w:val="24"/>
          <w:szCs w:val="24"/>
        </w:rPr>
        <w:t xml:space="preserve"> set up a task analysis of the skill(s) you will be teaching. This will involve a step-by-step outline listing of the skills, </w:t>
      </w:r>
      <w:proofErr w:type="gramStart"/>
      <w:r w:rsidRPr="00411E03">
        <w:rPr>
          <w:rFonts w:ascii="Times New Roman" w:hAnsi="Times New Roman" w:cs="Times New Roman"/>
          <w:color w:val="000000"/>
          <w:sz w:val="24"/>
          <w:szCs w:val="24"/>
        </w:rPr>
        <w:t>knowledge</w:t>
      </w:r>
      <w:proofErr w:type="gramEnd"/>
      <w:r w:rsidRPr="00411E03">
        <w:rPr>
          <w:rFonts w:ascii="Times New Roman" w:hAnsi="Times New Roman" w:cs="Times New Roman"/>
          <w:color w:val="000000"/>
          <w:sz w:val="24"/>
          <w:szCs w:val="24"/>
        </w:rPr>
        <w:t xml:space="preserve"> and behaviors necessary to perform the skill in the order the skills will be taught. </w:t>
      </w:r>
      <w:r w:rsidRPr="00411E03">
        <w:rPr>
          <w:rFonts w:ascii="Times New Roman" w:hAnsi="Times New Roman" w:cs="Times New Roman"/>
          <w:b/>
          <w:color w:val="000000"/>
          <w:sz w:val="24"/>
          <w:szCs w:val="24"/>
        </w:rPr>
        <w:t xml:space="preserve">This project will be due for credit not later than </w:t>
      </w:r>
      <w:r w:rsidRPr="00411E03">
        <w:rPr>
          <w:rFonts w:ascii="Times New Roman" w:hAnsi="Times New Roman" w:cs="Times New Roman"/>
          <w:b/>
          <w:color w:val="FF0000"/>
          <w:sz w:val="24"/>
          <w:szCs w:val="24"/>
        </w:rPr>
        <w:t xml:space="preserve">2:59 pm </w:t>
      </w:r>
      <w:r w:rsidRPr="00411E03">
        <w:rPr>
          <w:rFonts w:ascii="Times New Roman" w:hAnsi="Times New Roman" w:cs="Times New Roman"/>
          <w:b/>
          <w:color w:val="000000"/>
          <w:sz w:val="24"/>
          <w:szCs w:val="24"/>
        </w:rPr>
        <w:t>MARCH xx (NOT 11:59 pm)</w:t>
      </w:r>
    </w:p>
    <w:p w14:paraId="3543620F" w14:textId="77777777" w:rsidR="0015597C" w:rsidRPr="00411E03" w:rsidRDefault="0015597C" w:rsidP="0015597C">
      <w:pPr>
        <w:rPr>
          <w:rFonts w:ascii="Times New Roman" w:hAnsi="Times New Roman" w:cs="Times New Roman"/>
          <w:b/>
          <w:color w:val="C00000"/>
          <w:sz w:val="24"/>
          <w:szCs w:val="24"/>
        </w:rPr>
      </w:pPr>
    </w:p>
    <w:p w14:paraId="7515B981" w14:textId="77777777" w:rsidR="0015597C" w:rsidRPr="00411E03" w:rsidRDefault="0015597C" w:rsidP="0015597C">
      <w:pPr>
        <w:rPr>
          <w:rFonts w:ascii="Times New Roman" w:hAnsi="Times New Roman" w:cs="Times New Roman"/>
          <w:b/>
          <w:color w:val="000000"/>
          <w:sz w:val="24"/>
          <w:szCs w:val="24"/>
        </w:rPr>
      </w:pPr>
      <w:r w:rsidRPr="00411E03">
        <w:rPr>
          <w:rFonts w:ascii="Times New Roman" w:hAnsi="Times New Roman" w:cs="Times New Roman"/>
          <w:b/>
          <w:color w:val="C00000"/>
          <w:sz w:val="24"/>
          <w:szCs w:val="24"/>
        </w:rPr>
        <w:t>Project #2 Video Training Presentation</w:t>
      </w:r>
      <w:r w:rsidRPr="00411E03">
        <w:rPr>
          <w:rFonts w:ascii="Times New Roman" w:hAnsi="Times New Roman" w:cs="Times New Roman"/>
          <w:b/>
          <w:color w:val="000000"/>
          <w:sz w:val="24"/>
          <w:szCs w:val="24"/>
        </w:rPr>
        <w:t xml:space="preserve"> </w:t>
      </w:r>
    </w:p>
    <w:p w14:paraId="5D7A84D2" w14:textId="77777777" w:rsidR="0015597C" w:rsidRPr="00411E03" w:rsidRDefault="0015597C" w:rsidP="0015597C">
      <w:pPr>
        <w:rPr>
          <w:rFonts w:ascii="Times New Roman" w:hAnsi="Times New Roman" w:cs="Times New Roman"/>
          <w:b/>
          <w:color w:val="000000"/>
          <w:sz w:val="24"/>
          <w:szCs w:val="24"/>
        </w:rPr>
      </w:pPr>
      <w:r w:rsidRPr="00411E03">
        <w:rPr>
          <w:rFonts w:ascii="Times New Roman" w:hAnsi="Times New Roman" w:cs="Times New Roman"/>
          <w:b/>
          <w:color w:val="000000"/>
          <w:sz w:val="24"/>
          <w:szCs w:val="24"/>
        </w:rPr>
        <w:t>(Solo) (150 points possible) (see full assignment on our site)</w:t>
      </w:r>
    </w:p>
    <w:p w14:paraId="404648FA" w14:textId="77777777" w:rsidR="0015597C" w:rsidRPr="00411E03" w:rsidRDefault="0015597C" w:rsidP="0015597C">
      <w:pPr>
        <w:autoSpaceDE w:val="0"/>
        <w:autoSpaceDN w:val="0"/>
        <w:adjustRightInd w:val="0"/>
        <w:rPr>
          <w:rFonts w:ascii="Times New Roman" w:hAnsi="Times New Roman" w:cs="Times New Roman"/>
          <w:sz w:val="24"/>
          <w:szCs w:val="24"/>
        </w:rPr>
      </w:pPr>
      <w:r w:rsidRPr="00411E03">
        <w:rPr>
          <w:rFonts w:ascii="Times New Roman" w:hAnsi="Times New Roman" w:cs="Times New Roman"/>
          <w:sz w:val="24"/>
          <w:szCs w:val="24"/>
        </w:rPr>
        <w:t xml:space="preserve">The second project will entail the creation of a </w:t>
      </w:r>
      <w:r w:rsidRPr="00411E03">
        <w:rPr>
          <w:rFonts w:ascii="Times New Roman" w:hAnsi="Times New Roman" w:cs="Times New Roman"/>
          <w:b/>
          <w:sz w:val="24"/>
          <w:szCs w:val="24"/>
        </w:rPr>
        <w:t xml:space="preserve">5-7-minute video </w:t>
      </w:r>
      <w:r w:rsidRPr="00411E03">
        <w:rPr>
          <w:rFonts w:ascii="Times New Roman" w:hAnsi="Times New Roman" w:cs="Times New Roman"/>
          <w:sz w:val="24"/>
          <w:szCs w:val="24"/>
        </w:rPr>
        <w:t xml:space="preserve">of you presenting your rehearsed and finalized training/development session based on your Project One work. </w:t>
      </w:r>
      <w:r w:rsidRPr="00411E03">
        <w:rPr>
          <w:rFonts w:ascii="Times New Roman" w:hAnsi="Times New Roman" w:cs="Times New Roman"/>
          <w:b/>
          <w:sz w:val="24"/>
          <w:szCs w:val="24"/>
        </w:rPr>
        <w:t xml:space="preserve">This project will be due for credit no later than </w:t>
      </w:r>
      <w:r w:rsidRPr="00411E03">
        <w:rPr>
          <w:rFonts w:ascii="Times New Roman" w:hAnsi="Times New Roman" w:cs="Times New Roman"/>
          <w:b/>
          <w:color w:val="FF0000"/>
          <w:sz w:val="24"/>
          <w:szCs w:val="24"/>
        </w:rPr>
        <w:t xml:space="preserve">2:59 pm </w:t>
      </w:r>
      <w:r w:rsidRPr="00411E03">
        <w:rPr>
          <w:rFonts w:ascii="Times New Roman" w:hAnsi="Times New Roman" w:cs="Times New Roman"/>
          <w:b/>
          <w:sz w:val="24"/>
          <w:szCs w:val="24"/>
        </w:rPr>
        <w:t xml:space="preserve">April </w:t>
      </w:r>
      <w:proofErr w:type="spellStart"/>
      <w:r w:rsidRPr="00411E03">
        <w:rPr>
          <w:rFonts w:ascii="Times New Roman" w:hAnsi="Times New Roman" w:cs="Times New Roman"/>
          <w:b/>
          <w:sz w:val="24"/>
          <w:szCs w:val="24"/>
        </w:rPr>
        <w:t>xx</w:t>
      </w:r>
      <w:r w:rsidRPr="00411E03">
        <w:rPr>
          <w:rFonts w:ascii="Times New Roman" w:hAnsi="Times New Roman" w:cs="Times New Roman"/>
          <w:sz w:val="24"/>
          <w:szCs w:val="24"/>
          <w:vertAlign w:val="superscript"/>
        </w:rPr>
        <w:t>h</w:t>
      </w:r>
      <w:proofErr w:type="spellEnd"/>
      <w:r w:rsidRPr="00411E03">
        <w:rPr>
          <w:rFonts w:ascii="Times New Roman" w:hAnsi="Times New Roman" w:cs="Times New Roman"/>
          <w:sz w:val="24"/>
          <w:szCs w:val="24"/>
        </w:rPr>
        <w:t xml:space="preserve"> </w:t>
      </w:r>
      <w:r w:rsidRPr="00411E03">
        <w:rPr>
          <w:rFonts w:ascii="Times New Roman" w:hAnsi="Times New Roman" w:cs="Times New Roman"/>
          <w:b/>
          <w:sz w:val="24"/>
          <w:szCs w:val="24"/>
        </w:rPr>
        <w:t xml:space="preserve">(NOT 11:59 pm). </w:t>
      </w:r>
    </w:p>
    <w:p w14:paraId="636A6CBE" w14:textId="77777777" w:rsidR="0015597C" w:rsidRDefault="0015597C" w:rsidP="0015597C">
      <w:pPr>
        <w:rPr>
          <w:rFonts w:ascii="Times New Roman" w:hAnsi="Times New Roman" w:cs="Times New Roman"/>
          <w:b/>
          <w:bCs/>
          <w:sz w:val="24"/>
          <w:szCs w:val="24"/>
        </w:rPr>
      </w:pPr>
    </w:p>
    <w:p w14:paraId="04DAB1A2" w14:textId="77777777" w:rsidR="0015597C" w:rsidRPr="00411E03" w:rsidRDefault="0015597C" w:rsidP="0015597C">
      <w:pPr>
        <w:rPr>
          <w:rFonts w:ascii="Times New Roman" w:hAnsi="Times New Roman" w:cs="Times New Roman"/>
          <w:b/>
          <w:bCs/>
          <w:sz w:val="24"/>
          <w:szCs w:val="24"/>
        </w:rPr>
      </w:pPr>
    </w:p>
    <w:p w14:paraId="54DD49F3" w14:textId="77777777" w:rsidR="0015597C" w:rsidRPr="00411E03" w:rsidRDefault="0015597C" w:rsidP="0015597C">
      <w:pPr>
        <w:rPr>
          <w:rFonts w:ascii="Times New Roman" w:hAnsi="Times New Roman" w:cs="Times New Roman"/>
          <w:b/>
          <w:bCs/>
          <w:sz w:val="24"/>
          <w:szCs w:val="24"/>
        </w:rPr>
      </w:pPr>
    </w:p>
    <w:p w14:paraId="486ACEA9"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b/>
          <w:bCs/>
          <w:sz w:val="24"/>
          <w:szCs w:val="24"/>
        </w:rPr>
        <w:lastRenderedPageBreak/>
        <w:t>Academic Integrity</w:t>
      </w:r>
    </w:p>
    <w:p w14:paraId="44870C00" w14:textId="77777777" w:rsidR="0015597C" w:rsidRPr="00411E03" w:rsidRDefault="0015597C" w:rsidP="0015597C">
      <w:pPr>
        <w:pStyle w:val="NormalWeb"/>
        <w:rPr>
          <w:color w:val="000000"/>
        </w:rPr>
      </w:pPr>
      <w:r w:rsidRPr="00411E03">
        <w:rPr>
          <w:color w:val="000000"/>
        </w:rPr>
        <w:t xml:space="preserve">Arizona State University and the College of Integrative Sciences and Arts strongly believe in academic integrity; thus, cheating and plagiarism is not tolerated. If a student is charged with academic dishonesty and found to be in violation, disciplinary action will be taken, and a student's name will be kept on file. Academic dishonesty includes borrowing ideas without proper citation, copying others’ work (including information posted on the internet), failing to turn in your own work for group projects, as well as providing materials of any type to a homework help site or a study resource site. Disciplinary action may result in a reduced grade for the assignment or class, </w:t>
      </w:r>
      <w:proofErr w:type="gramStart"/>
      <w:r w:rsidRPr="00411E03">
        <w:rPr>
          <w:color w:val="000000"/>
        </w:rPr>
        <w:t>suspension</w:t>
      </w:r>
      <w:proofErr w:type="gramEnd"/>
      <w:r w:rsidRPr="00411E03">
        <w:rPr>
          <w:color w:val="000000"/>
        </w:rPr>
        <w:t xml:space="preserve"> or expulsion from the university, and/or an XE on his or her transcript. For further information, please read the Student Academic Integrity policy at </w:t>
      </w:r>
      <w:hyperlink r:id="rId9" w:history="1">
        <w:r w:rsidRPr="00411E03">
          <w:rPr>
            <w:rStyle w:val="Hyperlink"/>
          </w:rPr>
          <w:t>https://provost.asu.edu/academic-integrity</w:t>
        </w:r>
      </w:hyperlink>
    </w:p>
    <w:p w14:paraId="0BE43757" w14:textId="77777777" w:rsidR="0015597C" w:rsidRPr="00411E03" w:rsidRDefault="0015597C" w:rsidP="0015597C">
      <w:pPr>
        <w:pStyle w:val="NormalWeb"/>
        <w:rPr>
          <w:b/>
          <w:color w:val="000000"/>
        </w:rPr>
      </w:pPr>
      <w:r w:rsidRPr="00411E03">
        <w:rPr>
          <w:b/>
          <w:color w:val="000000"/>
        </w:rPr>
        <w:t>Students with Disabilities</w:t>
      </w:r>
    </w:p>
    <w:p w14:paraId="4D2BC831" w14:textId="77777777" w:rsidR="0015597C" w:rsidRPr="00411E03" w:rsidRDefault="0015597C" w:rsidP="0015597C">
      <w:pPr>
        <w:pStyle w:val="NormalWeb"/>
        <w:rPr>
          <w:color w:val="000000"/>
        </w:rPr>
      </w:pPr>
      <w:r w:rsidRPr="00411E03">
        <w:rPr>
          <w:color w:val="000000"/>
        </w:rPr>
        <w:t>If you need academic accommodations or special consideration of any kind to get the most out of this class, please let me know at the beginning of the course. If you have a disability and need a reasonable accommodation for equal access to education at ASU, please call Disability Resources for Students. The site can be found here: https://eoss.asu.edu/drc</w:t>
      </w:r>
    </w:p>
    <w:p w14:paraId="23ABD37F" w14:textId="77777777" w:rsidR="0015597C" w:rsidRPr="00411E03" w:rsidRDefault="0015597C" w:rsidP="0015597C">
      <w:pPr>
        <w:pStyle w:val="NormalWeb"/>
        <w:rPr>
          <w:color w:val="000000"/>
        </w:rPr>
      </w:pPr>
      <w:r w:rsidRPr="00411E03">
        <w:rPr>
          <w:b/>
          <w:color w:val="000000"/>
        </w:rPr>
        <w:t>Downtown Phoenix</w:t>
      </w:r>
      <w:r w:rsidRPr="00411E03">
        <w:rPr>
          <w:color w:val="000000"/>
        </w:rPr>
        <w:t xml:space="preserve"> Campus University Center building, Suite 160 Phone: 602.496.4321 E-mail: </w:t>
      </w:r>
      <w:hyperlink r:id="rId10" w:history="1">
        <w:r w:rsidRPr="00411E03">
          <w:rPr>
            <w:rStyle w:val="Hyperlink"/>
          </w:rPr>
          <w:t>DRCDowntown@asu.edu</w:t>
        </w:r>
      </w:hyperlink>
    </w:p>
    <w:p w14:paraId="11DD84DC" w14:textId="77777777" w:rsidR="0015597C" w:rsidRPr="00411E03" w:rsidRDefault="0015597C" w:rsidP="0015597C">
      <w:pPr>
        <w:pStyle w:val="NormalWeb"/>
        <w:rPr>
          <w:color w:val="000000"/>
        </w:rPr>
      </w:pPr>
      <w:r w:rsidRPr="00411E03">
        <w:rPr>
          <w:color w:val="000000"/>
        </w:rPr>
        <w:t xml:space="preserve"> </w:t>
      </w:r>
      <w:r w:rsidRPr="00411E03">
        <w:rPr>
          <w:b/>
          <w:color w:val="000000"/>
        </w:rPr>
        <w:t>Polytechnic Campus</w:t>
      </w:r>
      <w:r w:rsidRPr="00411E03">
        <w:rPr>
          <w:color w:val="000000"/>
        </w:rPr>
        <w:t xml:space="preserve"> Sutton Hall - Suite 240 Phone: 480.727.1039 E-mail: </w:t>
      </w:r>
      <w:hyperlink r:id="rId11" w:history="1">
        <w:r w:rsidRPr="00411E03">
          <w:rPr>
            <w:rStyle w:val="Hyperlink"/>
          </w:rPr>
          <w:t>DRCPoly@asu.edu</w:t>
        </w:r>
      </w:hyperlink>
      <w:r w:rsidRPr="00411E03">
        <w:rPr>
          <w:color w:val="000000"/>
        </w:rPr>
        <w:t xml:space="preserve"> </w:t>
      </w:r>
    </w:p>
    <w:p w14:paraId="7A3E979A" w14:textId="77777777" w:rsidR="0015597C" w:rsidRPr="00411E03" w:rsidRDefault="0015597C" w:rsidP="0015597C">
      <w:pPr>
        <w:pStyle w:val="NormalWeb"/>
        <w:rPr>
          <w:color w:val="000000"/>
        </w:rPr>
      </w:pPr>
      <w:r w:rsidRPr="00411E03">
        <w:rPr>
          <w:b/>
          <w:color w:val="000000"/>
        </w:rPr>
        <w:t>Tempe Campus</w:t>
      </w:r>
      <w:r w:rsidRPr="00411E03">
        <w:rPr>
          <w:color w:val="000000"/>
        </w:rPr>
        <w:t xml:space="preserve"> Matthews Center building, 1st floor Phone: 480.965.1234 E-mail: </w:t>
      </w:r>
      <w:hyperlink r:id="rId12" w:history="1">
        <w:r w:rsidRPr="00411E03">
          <w:rPr>
            <w:rStyle w:val="Hyperlink"/>
          </w:rPr>
          <w:t>DRCTempe@asu.edu</w:t>
        </w:r>
      </w:hyperlink>
      <w:r w:rsidRPr="00411E03">
        <w:rPr>
          <w:color w:val="000000"/>
        </w:rPr>
        <w:t xml:space="preserve"> </w:t>
      </w:r>
    </w:p>
    <w:p w14:paraId="2B2CFD7B" w14:textId="4E7E55BB" w:rsidR="0015597C" w:rsidRPr="0015597C" w:rsidRDefault="0015597C" w:rsidP="0015597C">
      <w:pPr>
        <w:pStyle w:val="NormalWeb"/>
        <w:rPr>
          <w:color w:val="000000"/>
        </w:rPr>
      </w:pPr>
      <w:r w:rsidRPr="00411E03">
        <w:rPr>
          <w:b/>
          <w:color w:val="000000"/>
        </w:rPr>
        <w:t>West Campus</w:t>
      </w:r>
      <w:r w:rsidRPr="00411E03">
        <w:rPr>
          <w:color w:val="000000"/>
        </w:rPr>
        <w:t xml:space="preserve"> University Center Building, Room 130 Phone:602.543.8145 E-mail: </w:t>
      </w:r>
      <w:hyperlink r:id="rId13" w:history="1">
        <w:r w:rsidRPr="00411E03">
          <w:rPr>
            <w:rStyle w:val="Hyperlink"/>
          </w:rPr>
          <w:t>DRCWest@asu.edu</w:t>
        </w:r>
      </w:hyperlink>
    </w:p>
    <w:p w14:paraId="5C375048" w14:textId="77777777" w:rsidR="0015597C" w:rsidRDefault="0015597C" w:rsidP="0015597C">
      <w:pPr>
        <w:pStyle w:val="NormalWeb"/>
        <w:rPr>
          <w:b/>
          <w:color w:val="0033CC"/>
        </w:rPr>
      </w:pPr>
    </w:p>
    <w:p w14:paraId="7805333E" w14:textId="5FABC87D" w:rsidR="0015597C" w:rsidRPr="0015597C" w:rsidRDefault="0015597C" w:rsidP="0015597C">
      <w:pPr>
        <w:pStyle w:val="NormalWeb"/>
        <w:rPr>
          <w:b/>
          <w:color w:val="0033CC"/>
        </w:rPr>
      </w:pPr>
      <w:r w:rsidRPr="0015597C">
        <w:rPr>
          <w:b/>
          <w:color w:val="0033CC"/>
        </w:rPr>
        <w:t>Mental Health</w:t>
      </w:r>
    </w:p>
    <w:p w14:paraId="7A8BD060" w14:textId="77777777" w:rsidR="0015597C" w:rsidRDefault="0015597C" w:rsidP="0015597C">
      <w:pPr>
        <w:pStyle w:val="NormalWeb"/>
        <w:rPr>
          <w:color w:val="000000"/>
        </w:rPr>
      </w:pPr>
      <w:r w:rsidRPr="00411E03">
        <w:rPr>
          <w:color w:val="000000"/>
        </w:rPr>
        <w:t>As a student, you may experience a range of challenges that can interfere with learning, such as strained relationships, increased anxiety, substance use, feeling down, difficulty concentrating and/or lack of motivation. These emotional health concerns or stressful events may diminish your academic performance and/or reduce your ability to participate in daily activities. ASU Counseling Services provides counseling and crisis services for students who are experiencing a mental health concern. Any student may call or walk-in to any ASU counseling center for a same day or future appointment to discuss any personal concern. Here is the Web site: https://eoss.asu.edu/counseling. After office hours and 24/7 ASU's dedicated crisis line is available for crisis consultation by calling 480-921-1006.</w:t>
      </w:r>
    </w:p>
    <w:p w14:paraId="60C5E0A5" w14:textId="77777777" w:rsidR="0015597C" w:rsidRPr="00411E03" w:rsidRDefault="0015597C" w:rsidP="0015597C">
      <w:pPr>
        <w:pStyle w:val="NormalWeb"/>
        <w:rPr>
          <w:color w:val="000000"/>
        </w:rPr>
      </w:pPr>
    </w:p>
    <w:p w14:paraId="2247F7D4" w14:textId="77777777" w:rsidR="0015597C" w:rsidRPr="00411E03" w:rsidRDefault="0015597C" w:rsidP="0015597C">
      <w:pPr>
        <w:pStyle w:val="NormalWeb"/>
        <w:rPr>
          <w:b/>
          <w:color w:val="000000"/>
        </w:rPr>
      </w:pPr>
      <w:r w:rsidRPr="00411E03">
        <w:rPr>
          <w:b/>
          <w:color w:val="000000"/>
        </w:rPr>
        <w:lastRenderedPageBreak/>
        <w:t>Student Code of Conduct</w:t>
      </w:r>
    </w:p>
    <w:p w14:paraId="3DFB4A58" w14:textId="77777777" w:rsidR="0015597C" w:rsidRPr="00411E03" w:rsidRDefault="0015597C" w:rsidP="0015597C">
      <w:pPr>
        <w:pStyle w:val="NormalWeb"/>
        <w:rPr>
          <w:color w:val="000000"/>
        </w:rPr>
      </w:pPr>
      <w:r w:rsidRPr="00411E03">
        <w:rPr>
          <w:color w:val="000000"/>
        </w:rPr>
        <w:t>Students are required to adhere to the behavior standards listed in the Arizona Board of Regents Policy Manual Chapter V –Campus and Student Affairs: Code of Conduct located online at http://students.asu.edu/srr/code and the ACD 125: Computer, Internet, and Electronic Communications available at http://asu.edu/aad/manuals/acd/acd125.html.</w:t>
      </w:r>
    </w:p>
    <w:p w14:paraId="6C5FF300" w14:textId="77777777" w:rsidR="0015597C" w:rsidRPr="00411E03" w:rsidRDefault="0015597C" w:rsidP="0015597C">
      <w:pPr>
        <w:pStyle w:val="NormalWeb"/>
        <w:rPr>
          <w:color w:val="000000"/>
        </w:rPr>
      </w:pPr>
      <w:r w:rsidRPr="00411E03">
        <w:rPr>
          <w:color w:val="000000"/>
        </w:rPr>
        <w:t>Students are entitled to receive instruction free from interference by other members of the class. An instructor may withdraw a student from a course when the student’s behavior disrupts the educational process under USI 201-10 http://www.asu.edu/aad/manuals/ssm/ssm201-10.html. An instructor may withdraw a student from a course with a mark of “W” or “E” when the student’s behavior disrupts the educational process. Disruptive classroom behavior for this purpose is defined by the instructor.</w:t>
      </w:r>
    </w:p>
    <w:p w14:paraId="37FA2975" w14:textId="77777777" w:rsidR="0015597C" w:rsidRPr="00411E03" w:rsidRDefault="0015597C" w:rsidP="0015597C">
      <w:pPr>
        <w:pStyle w:val="NormalWeb"/>
        <w:rPr>
          <w:b/>
          <w:color w:val="000000"/>
        </w:rPr>
      </w:pPr>
      <w:r w:rsidRPr="00411E03">
        <w:rPr>
          <w:b/>
          <w:color w:val="000000"/>
        </w:rPr>
        <w:t>Harassment Prohibited</w:t>
      </w:r>
    </w:p>
    <w:p w14:paraId="13153B0F" w14:textId="77777777" w:rsidR="0015597C" w:rsidRPr="00411E03" w:rsidRDefault="0015597C" w:rsidP="0015597C">
      <w:pPr>
        <w:pStyle w:val="NormalWeb"/>
        <w:rPr>
          <w:color w:val="000000"/>
        </w:rPr>
      </w:pPr>
      <w:r w:rsidRPr="00411E03">
        <w:rPr>
          <w:color w:val="000000"/>
        </w:rPr>
        <w:t>ASU policy prohibits harassment on the basis of race, sex, gender identity, age, religion, national origin, disability, sexual orientation, Vietnam era veteran status, and other protected veteran status. Violations of this policy may result in disciplinary action, including termination of employees or expulsion of students. Contact the professor if you are concerned about online harassment of any kind, and he/she will put you in contact with the Dean of Students office.</w:t>
      </w:r>
    </w:p>
    <w:p w14:paraId="308761DA" w14:textId="77777777" w:rsidR="0015597C" w:rsidRPr="00411E03" w:rsidRDefault="0015597C" w:rsidP="0015597C">
      <w:pPr>
        <w:pStyle w:val="NormalWeb"/>
        <w:rPr>
          <w:b/>
          <w:color w:val="000000"/>
        </w:rPr>
      </w:pPr>
      <w:r w:rsidRPr="00411E03">
        <w:rPr>
          <w:b/>
          <w:color w:val="000000"/>
        </w:rPr>
        <w:t>Title IX</w:t>
      </w:r>
    </w:p>
    <w:p w14:paraId="54C1B2E6" w14:textId="77777777" w:rsidR="0015597C" w:rsidRPr="00411E03" w:rsidRDefault="0015597C" w:rsidP="0015597C">
      <w:pPr>
        <w:pStyle w:val="NormalWeb"/>
        <w:rPr>
          <w:color w:val="000000"/>
        </w:rPr>
      </w:pPr>
      <w:r w:rsidRPr="00411E03">
        <w:rPr>
          <w:color w:val="000000"/>
        </w:rPr>
        <w:t>Title IX is a federal law that provides that no person be excluded on the basis of sex from participation in, be denied benefits of, or be subjected to discrimination under any education program or activity. Both Title IX and university policy make clear that sexual violence and harassment based on sex is prohibited. An individual who believes they have been subjected to sexual violence or harassed on the basis of sex can seek support, including counseling and academic support, from the university. If you or someone you know has been harassed on the basis of sex or sexually assaulted, you can find information and resources at https://sexualviolenceprevention.asu.edu/.</w:t>
      </w:r>
    </w:p>
    <w:p w14:paraId="25F8FF11" w14:textId="77777777" w:rsidR="0015597C" w:rsidRPr="00411E03" w:rsidRDefault="0015597C" w:rsidP="0015597C">
      <w:pPr>
        <w:pStyle w:val="NormalWeb"/>
        <w:rPr>
          <w:b/>
          <w:color w:val="000000"/>
        </w:rPr>
      </w:pPr>
      <w:r w:rsidRPr="00411E03">
        <w:rPr>
          <w:b/>
          <w:color w:val="000000"/>
        </w:rPr>
        <w:t>Statement on Inclusion</w:t>
      </w:r>
    </w:p>
    <w:p w14:paraId="5C5DFD06" w14:textId="77777777" w:rsidR="0015597C" w:rsidRPr="00411E03" w:rsidRDefault="0015597C" w:rsidP="0015597C">
      <w:pPr>
        <w:pStyle w:val="NormalWeb"/>
        <w:rPr>
          <w:color w:val="000000"/>
        </w:rPr>
      </w:pPr>
      <w:r w:rsidRPr="00411E03">
        <w:rPr>
          <w:color w:val="000000"/>
        </w:rPr>
        <w:t xml:space="preserve">Arizona State University is deeply committed to positioning itself as one of the great new universities by seeking to build excellence, enhance access and have an impact on our community, state, </w:t>
      </w:r>
      <w:proofErr w:type="gramStart"/>
      <w:r w:rsidRPr="00411E03">
        <w:rPr>
          <w:color w:val="000000"/>
        </w:rPr>
        <w:t>nation</w:t>
      </w:r>
      <w:proofErr w:type="gramEnd"/>
      <w:r w:rsidRPr="00411E03">
        <w:rPr>
          <w:color w:val="000000"/>
        </w:rPr>
        <w:t xml:space="preserve"> and the world. To do that requires our faculty and staff to reflect the intellectual, </w:t>
      </w:r>
      <w:proofErr w:type="gramStart"/>
      <w:r w:rsidRPr="00411E03">
        <w:rPr>
          <w:color w:val="000000"/>
        </w:rPr>
        <w:t>ethnic</w:t>
      </w:r>
      <w:proofErr w:type="gramEnd"/>
      <w:r w:rsidRPr="00411E03">
        <w:rPr>
          <w:color w:val="000000"/>
        </w:rPr>
        <w:t xml:space="preserve"> and cultural diversity of our nation and world so that our students learn from the broadest perspectives, and we engage in the advancement of knowledge with the most inclusive understanding possible of the issues we are addressing through our scholarly activities. We recognize that race and gender historically have been markers of diversity in institutions of higher education. However, at ASU, we believe that diversity includes additional categories such as socioeconomic background, religion, sexual orientation, gender identity, age, disability, veteran status, </w:t>
      </w:r>
      <w:proofErr w:type="gramStart"/>
      <w:r w:rsidRPr="00411E03">
        <w:rPr>
          <w:color w:val="000000"/>
        </w:rPr>
        <w:t>nationality</w:t>
      </w:r>
      <w:proofErr w:type="gramEnd"/>
      <w:r w:rsidRPr="00411E03">
        <w:rPr>
          <w:color w:val="000000"/>
        </w:rPr>
        <w:t xml:space="preserve"> and intellectual perspective.</w:t>
      </w:r>
    </w:p>
    <w:p w14:paraId="1CC0C4D2" w14:textId="77777777" w:rsidR="0015597C" w:rsidRPr="00411E03" w:rsidRDefault="0015597C" w:rsidP="0015597C">
      <w:pPr>
        <w:pStyle w:val="NormalWeb"/>
        <w:rPr>
          <w:b/>
          <w:color w:val="000000"/>
        </w:rPr>
      </w:pPr>
      <w:r w:rsidRPr="00411E03">
        <w:rPr>
          <w:b/>
          <w:color w:val="000000"/>
        </w:rPr>
        <w:lastRenderedPageBreak/>
        <w:t>Syllabus Disclaimer</w:t>
      </w:r>
    </w:p>
    <w:p w14:paraId="2A4B6683" w14:textId="77777777" w:rsidR="0015597C" w:rsidRPr="00411E03" w:rsidRDefault="0015597C" w:rsidP="0015597C">
      <w:pPr>
        <w:pStyle w:val="NormalWeb"/>
        <w:rPr>
          <w:color w:val="000000"/>
        </w:rPr>
      </w:pPr>
      <w:r w:rsidRPr="00411E03">
        <w:rPr>
          <w:color w:val="000000"/>
        </w:rPr>
        <w:t>The course syllabus is an educational contract between the instructor and students. Every effort will be made to avoid changing the course schedule, but the possibility exists that unforeseen events will make syllabus changes necessary. The instructor reserves the right to make changes to the syllabus as deemed necessary. Students will be notified in a timely manner of any syllabus changes via email, or in the Announcements section on Blackboard.</w:t>
      </w:r>
    </w:p>
    <w:p w14:paraId="29A8683D" w14:textId="77777777" w:rsidR="0015597C" w:rsidRPr="00411E03" w:rsidRDefault="0015597C" w:rsidP="0015597C">
      <w:pPr>
        <w:pStyle w:val="NormalWeb"/>
        <w:rPr>
          <w:b/>
          <w:color w:val="000000"/>
        </w:rPr>
      </w:pPr>
      <w:r w:rsidRPr="00411E03">
        <w:rPr>
          <w:b/>
          <w:color w:val="000000"/>
        </w:rPr>
        <w:t>Campus Resources</w:t>
      </w:r>
    </w:p>
    <w:p w14:paraId="3CB3ABED" w14:textId="77777777" w:rsidR="0015597C" w:rsidRPr="00411E03" w:rsidRDefault="0015597C" w:rsidP="0015597C">
      <w:pPr>
        <w:pStyle w:val="NormalWeb"/>
        <w:rPr>
          <w:color w:val="000000"/>
        </w:rPr>
      </w:pPr>
      <w:r w:rsidRPr="00411E03">
        <w:rPr>
          <w:color w:val="000000"/>
        </w:rPr>
        <w:t>As an ASU student you have access to many resources on campus. This includes tutoring, academic success coaching, counseling services, financial aid, disability resources, career and internship help and many opportunities to get involved in student clubs and organizations.</w:t>
      </w:r>
    </w:p>
    <w:p w14:paraId="53D76CAD" w14:textId="77777777" w:rsidR="0015597C" w:rsidRPr="00411E03" w:rsidRDefault="0015597C" w:rsidP="0015597C">
      <w:pPr>
        <w:pStyle w:val="NormalWeb"/>
        <w:rPr>
          <w:color w:val="000000"/>
        </w:rPr>
      </w:pPr>
      <w:r w:rsidRPr="00411E03">
        <w:rPr>
          <w:color w:val="000000"/>
        </w:rPr>
        <w:t xml:space="preserve">Tutoring: </w:t>
      </w:r>
      <w:hyperlink r:id="rId14" w:history="1">
        <w:r w:rsidRPr="00411E03">
          <w:rPr>
            <w:rStyle w:val="Hyperlink"/>
          </w:rPr>
          <w:t>http://studentsuccess.asu.edu</w:t>
        </w:r>
      </w:hyperlink>
    </w:p>
    <w:p w14:paraId="0A7110ED" w14:textId="77777777" w:rsidR="0015597C" w:rsidRPr="00411E03" w:rsidRDefault="0015597C" w:rsidP="0015597C">
      <w:pPr>
        <w:pStyle w:val="NormalWeb"/>
        <w:rPr>
          <w:color w:val="000000"/>
        </w:rPr>
      </w:pPr>
      <w:r w:rsidRPr="00411E03">
        <w:rPr>
          <w:color w:val="000000"/>
        </w:rPr>
        <w:t xml:space="preserve">Counseling Services: </w:t>
      </w:r>
      <w:hyperlink r:id="rId15" w:history="1">
        <w:r w:rsidRPr="00411E03">
          <w:rPr>
            <w:rStyle w:val="Hyperlink"/>
          </w:rPr>
          <w:t>http://students.asu.edu/counseling</w:t>
        </w:r>
      </w:hyperlink>
    </w:p>
    <w:p w14:paraId="2EA3130A" w14:textId="77777777" w:rsidR="0015597C" w:rsidRPr="00411E03" w:rsidRDefault="0015597C" w:rsidP="0015597C">
      <w:pPr>
        <w:pStyle w:val="NormalWeb"/>
        <w:rPr>
          <w:color w:val="000000"/>
        </w:rPr>
      </w:pPr>
      <w:r w:rsidRPr="00411E03">
        <w:rPr>
          <w:color w:val="000000"/>
        </w:rPr>
        <w:t xml:space="preserve"> Financial Aid: </w:t>
      </w:r>
      <w:hyperlink r:id="rId16" w:history="1">
        <w:r w:rsidRPr="00411E03">
          <w:rPr>
            <w:rStyle w:val="Hyperlink"/>
          </w:rPr>
          <w:t>http://students.asu.edu/financialaid</w:t>
        </w:r>
      </w:hyperlink>
    </w:p>
    <w:p w14:paraId="411E304A" w14:textId="77777777" w:rsidR="0015597C" w:rsidRPr="00411E03" w:rsidRDefault="0015597C" w:rsidP="0015597C">
      <w:pPr>
        <w:pStyle w:val="NormalWeb"/>
        <w:rPr>
          <w:color w:val="000000"/>
        </w:rPr>
      </w:pPr>
      <w:r w:rsidRPr="00411E03">
        <w:rPr>
          <w:color w:val="000000"/>
        </w:rPr>
        <w:t xml:space="preserve"> Disability Resource Center: </w:t>
      </w:r>
      <w:hyperlink r:id="rId17" w:history="1">
        <w:r w:rsidRPr="00411E03">
          <w:rPr>
            <w:rStyle w:val="Hyperlink"/>
          </w:rPr>
          <w:t>http://www.asu.edu/studentaffairs/ed/drc/</w:t>
        </w:r>
      </w:hyperlink>
    </w:p>
    <w:p w14:paraId="3E2F4F90" w14:textId="77777777" w:rsidR="0015597C" w:rsidRPr="00411E03" w:rsidRDefault="0015597C" w:rsidP="0015597C">
      <w:pPr>
        <w:pStyle w:val="NormalWeb"/>
        <w:rPr>
          <w:color w:val="000000"/>
        </w:rPr>
      </w:pPr>
      <w:r w:rsidRPr="00411E03">
        <w:rPr>
          <w:color w:val="000000"/>
        </w:rPr>
        <w:t xml:space="preserve"> Major/Career Exploration: </w:t>
      </w:r>
      <w:hyperlink r:id="rId18" w:history="1">
        <w:r w:rsidRPr="00411E03">
          <w:rPr>
            <w:rStyle w:val="Hyperlink"/>
          </w:rPr>
          <w:t>http://uc.asu.edu/majorexploration/assessment</w:t>
        </w:r>
      </w:hyperlink>
    </w:p>
    <w:p w14:paraId="380C287F" w14:textId="77777777" w:rsidR="0015597C" w:rsidRPr="00411E03" w:rsidRDefault="0015597C" w:rsidP="0015597C">
      <w:pPr>
        <w:pStyle w:val="NormalWeb"/>
        <w:rPr>
          <w:color w:val="000000"/>
        </w:rPr>
      </w:pPr>
      <w:r w:rsidRPr="00411E03">
        <w:rPr>
          <w:color w:val="000000"/>
        </w:rPr>
        <w:t xml:space="preserve"> Career Services: </w:t>
      </w:r>
      <w:hyperlink r:id="rId19" w:history="1">
        <w:r w:rsidRPr="00411E03">
          <w:rPr>
            <w:rStyle w:val="Hyperlink"/>
          </w:rPr>
          <w:t>http://students.asu.edu/career</w:t>
        </w:r>
      </w:hyperlink>
    </w:p>
    <w:p w14:paraId="457A5A2A" w14:textId="77777777" w:rsidR="0015597C" w:rsidRPr="00411E03" w:rsidRDefault="0015597C" w:rsidP="0015597C">
      <w:pPr>
        <w:pStyle w:val="NormalWeb"/>
        <w:rPr>
          <w:color w:val="000000"/>
        </w:rPr>
      </w:pPr>
      <w:r w:rsidRPr="00411E03">
        <w:rPr>
          <w:color w:val="000000"/>
        </w:rPr>
        <w:t xml:space="preserve"> Student Organizations: </w:t>
      </w:r>
      <w:hyperlink r:id="rId20" w:history="1">
        <w:r w:rsidRPr="00411E03">
          <w:rPr>
            <w:rStyle w:val="Hyperlink"/>
          </w:rPr>
          <w:t>http://www.asu.edu/studentaffairs/mu/clubs/</w:t>
        </w:r>
      </w:hyperlink>
    </w:p>
    <w:p w14:paraId="01E1E8C9" w14:textId="77777777" w:rsidR="0015597C" w:rsidRPr="00411E03" w:rsidRDefault="0015597C" w:rsidP="0015597C">
      <w:pPr>
        <w:pStyle w:val="NormalWeb"/>
        <w:rPr>
          <w:color w:val="000000"/>
        </w:rPr>
      </w:pPr>
      <w:r w:rsidRPr="00411E03">
        <w:rPr>
          <w:color w:val="000000"/>
        </w:rPr>
        <w:t xml:space="preserve"> ASU Writing Centers: </w:t>
      </w:r>
      <w:hyperlink r:id="rId21" w:history="1">
        <w:r w:rsidRPr="00411E03">
          <w:rPr>
            <w:rStyle w:val="Hyperlink"/>
          </w:rPr>
          <w:t>https://tutoring.asu.edu/writing-centers</w:t>
        </w:r>
      </w:hyperlink>
    </w:p>
    <w:p w14:paraId="52AC0D3B" w14:textId="77777777" w:rsidR="0015597C" w:rsidRPr="00411E03" w:rsidRDefault="0015597C" w:rsidP="0015597C">
      <w:pPr>
        <w:pStyle w:val="NormalWeb"/>
        <w:rPr>
          <w:color w:val="000000"/>
        </w:rPr>
      </w:pPr>
      <w:r w:rsidRPr="00411E03">
        <w:rPr>
          <w:color w:val="000000"/>
        </w:rPr>
        <w:t xml:space="preserve">ASU Police Department: </w:t>
      </w:r>
      <w:hyperlink r:id="rId22" w:history="1">
        <w:r w:rsidRPr="00411E03">
          <w:rPr>
            <w:rStyle w:val="Hyperlink"/>
          </w:rPr>
          <w:t>https://cfo.asu.edu/police</w:t>
        </w:r>
      </w:hyperlink>
    </w:p>
    <w:p w14:paraId="2D8482B4" w14:textId="77777777" w:rsidR="0015597C" w:rsidRPr="00411E03" w:rsidRDefault="0015597C" w:rsidP="0015597C">
      <w:pPr>
        <w:pStyle w:val="NormalWeb"/>
        <w:rPr>
          <w:color w:val="000000"/>
        </w:rPr>
      </w:pPr>
      <w:r w:rsidRPr="00411E03">
        <w:rPr>
          <w:color w:val="000000"/>
        </w:rPr>
        <w:t xml:space="preserve"> International Student Resources: </w:t>
      </w:r>
      <w:hyperlink r:id="rId23" w:history="1">
        <w:r w:rsidRPr="00411E03">
          <w:rPr>
            <w:rStyle w:val="Hyperlink"/>
          </w:rPr>
          <w:t>https://students.asu.edu/international/support/academic</w:t>
        </w:r>
      </w:hyperlink>
    </w:p>
    <w:p w14:paraId="4F96FDF2"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b/>
          <w:bCs/>
          <w:sz w:val="24"/>
          <w:szCs w:val="24"/>
        </w:rPr>
        <w:t>Grading and Scale</w:t>
      </w:r>
      <w:r w:rsidRPr="00411E03">
        <w:rPr>
          <w:rFonts w:ascii="Times New Roman" w:hAnsi="Times New Roman" w:cs="Times New Roman"/>
          <w:sz w:val="24"/>
          <w:szCs w:val="24"/>
        </w:rPr>
        <w:t xml:space="preserve"> </w:t>
      </w:r>
      <w:r w:rsidRPr="00411E03">
        <w:rPr>
          <w:rFonts w:ascii="Times New Roman" w:hAnsi="Times New Roman" w:cs="Times New Roman"/>
          <w:sz w:val="24"/>
          <w:szCs w:val="24"/>
        </w:rPr>
        <w:br/>
      </w:r>
      <w:r w:rsidRPr="00411E03">
        <w:rPr>
          <w:rFonts w:ascii="Times New Roman" w:hAnsi="Times New Roman" w:cs="Times New Roman"/>
          <w:sz w:val="24"/>
          <w:szCs w:val="24"/>
        </w:rPr>
        <w:br/>
        <w:t xml:space="preserve">There are 600 points available over the course of the semester. The breakdown of possible point values for each assignment is as follows: </w:t>
      </w:r>
      <w:r w:rsidRPr="00411E03">
        <w:rPr>
          <w:rFonts w:ascii="Times New Roman" w:hAnsi="Times New Roman" w:cs="Times New Roman"/>
          <w:sz w:val="24"/>
          <w:szCs w:val="24"/>
        </w:rPr>
        <w:br/>
      </w:r>
    </w:p>
    <w:p w14:paraId="6E98FC7C"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Project #1</w:t>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sz w:val="24"/>
          <w:szCs w:val="24"/>
        </w:rPr>
        <w:tab/>
        <w:t xml:space="preserve">150 points </w:t>
      </w:r>
    </w:p>
    <w:p w14:paraId="7E1B1D80"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Project #2</w:t>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sz w:val="24"/>
          <w:szCs w:val="24"/>
        </w:rPr>
        <w:tab/>
        <w:t>150 points</w:t>
      </w:r>
      <w:r w:rsidRPr="00411E03">
        <w:rPr>
          <w:rFonts w:ascii="Times New Roman" w:hAnsi="Times New Roman" w:cs="Times New Roman"/>
          <w:sz w:val="24"/>
          <w:szCs w:val="24"/>
        </w:rPr>
        <w:br/>
      </w:r>
      <w:r w:rsidRPr="00411E03">
        <w:rPr>
          <w:rFonts w:ascii="Times New Roman" w:hAnsi="Times New Roman" w:cs="Times New Roman"/>
          <w:sz w:val="24"/>
          <w:szCs w:val="24"/>
          <w:u w:val="single"/>
        </w:rPr>
        <w:t xml:space="preserve">Online Discussions </w:t>
      </w:r>
      <w:r w:rsidRPr="00411E03">
        <w:rPr>
          <w:rFonts w:ascii="Times New Roman" w:hAnsi="Times New Roman" w:cs="Times New Roman"/>
          <w:sz w:val="24"/>
          <w:szCs w:val="24"/>
          <w:u w:val="single"/>
        </w:rPr>
        <w:tab/>
      </w:r>
      <w:r w:rsidRPr="00411E03">
        <w:rPr>
          <w:rFonts w:ascii="Times New Roman" w:hAnsi="Times New Roman" w:cs="Times New Roman"/>
          <w:sz w:val="24"/>
          <w:szCs w:val="24"/>
          <w:u w:val="single"/>
        </w:rPr>
        <w:tab/>
      </w:r>
      <w:r w:rsidRPr="00411E03">
        <w:rPr>
          <w:rFonts w:ascii="Times New Roman" w:hAnsi="Times New Roman" w:cs="Times New Roman"/>
          <w:sz w:val="24"/>
          <w:szCs w:val="24"/>
          <w:u w:val="single"/>
        </w:rPr>
        <w:tab/>
        <w:t>300 points</w:t>
      </w:r>
      <w:r w:rsidRPr="00411E03">
        <w:rPr>
          <w:rFonts w:ascii="Times New Roman" w:hAnsi="Times New Roman" w:cs="Times New Roman"/>
          <w:sz w:val="24"/>
          <w:szCs w:val="24"/>
        </w:rPr>
        <w:t xml:space="preserve"> </w:t>
      </w:r>
    </w:p>
    <w:p w14:paraId="7147AC76"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b/>
          <w:sz w:val="24"/>
          <w:szCs w:val="24"/>
        </w:rPr>
        <w:t>Total Possible Points</w:t>
      </w:r>
      <w:r w:rsidRPr="00411E03">
        <w:rPr>
          <w:rFonts w:ascii="Times New Roman" w:hAnsi="Times New Roman" w:cs="Times New Roman"/>
          <w:sz w:val="24"/>
          <w:szCs w:val="24"/>
        </w:rPr>
        <w:tab/>
      </w:r>
      <w:r w:rsidRPr="00411E03">
        <w:rPr>
          <w:rFonts w:ascii="Times New Roman" w:hAnsi="Times New Roman" w:cs="Times New Roman"/>
          <w:sz w:val="24"/>
          <w:szCs w:val="24"/>
        </w:rPr>
        <w:tab/>
      </w:r>
      <w:r>
        <w:rPr>
          <w:rFonts w:ascii="Times New Roman" w:hAnsi="Times New Roman" w:cs="Times New Roman"/>
          <w:sz w:val="24"/>
          <w:szCs w:val="24"/>
        </w:rPr>
        <w:t xml:space="preserve">           </w:t>
      </w:r>
      <w:r w:rsidRPr="00411E03">
        <w:rPr>
          <w:rFonts w:ascii="Times New Roman" w:hAnsi="Times New Roman" w:cs="Times New Roman"/>
          <w:sz w:val="24"/>
          <w:szCs w:val="24"/>
        </w:rPr>
        <w:t>600 points</w:t>
      </w:r>
    </w:p>
    <w:p w14:paraId="65B01989" w14:textId="77777777" w:rsidR="0015597C" w:rsidRPr="00411E03" w:rsidRDefault="0015597C" w:rsidP="0015597C">
      <w:pPr>
        <w:rPr>
          <w:rFonts w:ascii="Times New Roman" w:hAnsi="Times New Roman" w:cs="Times New Roman"/>
          <w:b/>
          <w:bCs/>
          <w:sz w:val="24"/>
          <w:szCs w:val="24"/>
        </w:rPr>
      </w:pPr>
      <w:r w:rsidRPr="00411E03">
        <w:rPr>
          <w:rFonts w:ascii="Times New Roman" w:hAnsi="Times New Roman" w:cs="Times New Roman"/>
          <w:b/>
          <w:bCs/>
          <w:sz w:val="24"/>
          <w:szCs w:val="24"/>
        </w:rPr>
        <w:lastRenderedPageBreak/>
        <w:t xml:space="preserve">+/- FINAL Grading Scale </w:t>
      </w:r>
    </w:p>
    <w:p w14:paraId="2FD0818D" w14:textId="77777777" w:rsidR="0015597C" w:rsidRPr="00411E03" w:rsidRDefault="0015597C" w:rsidP="0015597C">
      <w:pPr>
        <w:rPr>
          <w:rFonts w:ascii="Times New Roman" w:hAnsi="Times New Roman" w:cs="Times New Roman"/>
          <w:b/>
          <w:bCs/>
          <w:sz w:val="24"/>
          <w:szCs w:val="24"/>
        </w:rPr>
      </w:pPr>
    </w:p>
    <w:p w14:paraId="6D06BD76"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 xml:space="preserve">A+ = 588-600 </w:t>
      </w:r>
    </w:p>
    <w:p w14:paraId="369F3D65"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A   = 564-587</w:t>
      </w:r>
    </w:p>
    <w:p w14:paraId="16032A54"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A-  = 546-563</w:t>
      </w:r>
    </w:p>
    <w:p w14:paraId="127B9BCE"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B+ = 528-545</w:t>
      </w:r>
    </w:p>
    <w:p w14:paraId="2B14E5A9"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B   = 504-527</w:t>
      </w:r>
    </w:p>
    <w:p w14:paraId="5BBB443B"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 xml:space="preserve">B-  = 486-503 </w:t>
      </w:r>
    </w:p>
    <w:p w14:paraId="3A358258"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 xml:space="preserve">C+ = 468-485 </w:t>
      </w:r>
    </w:p>
    <w:p w14:paraId="31D64DED"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C   = 426-467</w:t>
      </w:r>
    </w:p>
    <w:p w14:paraId="05783C6A"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D   = 366-425</w:t>
      </w:r>
    </w:p>
    <w:p w14:paraId="70B274A3" w14:textId="77777777" w:rsidR="0015597C" w:rsidRPr="00411E03" w:rsidRDefault="0015597C" w:rsidP="0015597C">
      <w:pPr>
        <w:rPr>
          <w:rFonts w:ascii="Times New Roman" w:hAnsi="Times New Roman" w:cs="Times New Roman"/>
          <w:color w:val="0000FF"/>
          <w:sz w:val="24"/>
          <w:szCs w:val="24"/>
          <w:lang w:val="pt-BR"/>
        </w:rPr>
      </w:pPr>
      <w:r w:rsidRPr="00411E03">
        <w:rPr>
          <w:rFonts w:ascii="Times New Roman" w:hAnsi="Times New Roman" w:cs="Times New Roman"/>
          <w:color w:val="0000FF"/>
          <w:sz w:val="24"/>
          <w:szCs w:val="24"/>
          <w:lang w:val="pt-BR"/>
        </w:rPr>
        <w:t>E   = 0-365</w:t>
      </w:r>
    </w:p>
    <w:p w14:paraId="09319205" w14:textId="77777777" w:rsidR="0015597C" w:rsidRPr="00411E03" w:rsidRDefault="0015597C" w:rsidP="0015597C">
      <w:pPr>
        <w:jc w:val="center"/>
        <w:rPr>
          <w:rFonts w:ascii="Times New Roman" w:hAnsi="Times New Roman" w:cs="Times New Roman"/>
          <w:b/>
          <w:bCs/>
          <w:sz w:val="24"/>
          <w:szCs w:val="24"/>
        </w:rPr>
      </w:pPr>
    </w:p>
    <w:p w14:paraId="4DBB8695" w14:textId="77777777" w:rsidR="0015597C" w:rsidRDefault="0015597C" w:rsidP="0015597C">
      <w:pPr>
        <w:jc w:val="center"/>
        <w:rPr>
          <w:rFonts w:ascii="Times New Roman" w:hAnsi="Times New Roman" w:cs="Times New Roman"/>
          <w:b/>
          <w:bCs/>
          <w:color w:val="0000FF"/>
          <w:sz w:val="24"/>
          <w:szCs w:val="24"/>
        </w:rPr>
      </w:pPr>
      <w:r w:rsidRPr="00411E03">
        <w:rPr>
          <w:rFonts w:ascii="Times New Roman" w:hAnsi="Times New Roman" w:cs="Times New Roman"/>
          <w:b/>
          <w:bCs/>
          <w:color w:val="0000FF"/>
          <w:sz w:val="24"/>
          <w:szCs w:val="24"/>
        </w:rPr>
        <w:t>OPPORTUNITY COST:</w:t>
      </w:r>
    </w:p>
    <w:p w14:paraId="2E26E7E2" w14:textId="77777777" w:rsidR="0015597C" w:rsidRPr="00411E03" w:rsidRDefault="0015597C" w:rsidP="0015597C">
      <w:pPr>
        <w:jc w:val="center"/>
        <w:rPr>
          <w:rFonts w:ascii="Times New Roman" w:hAnsi="Times New Roman" w:cs="Times New Roman"/>
          <w:b/>
          <w:bCs/>
          <w:color w:val="0000FF"/>
          <w:sz w:val="24"/>
          <w:szCs w:val="24"/>
        </w:rPr>
      </w:pPr>
    </w:p>
    <w:p w14:paraId="259A9634" w14:textId="77777777" w:rsidR="0015597C" w:rsidRPr="00411E03" w:rsidRDefault="0015597C" w:rsidP="0015597C">
      <w:pPr>
        <w:spacing w:before="100" w:beforeAutospacing="1" w:after="100" w:afterAutospacing="1"/>
        <w:rPr>
          <w:rFonts w:ascii="Times New Roman" w:hAnsi="Times New Roman" w:cs="Times New Roman"/>
          <w:color w:val="000000"/>
          <w:sz w:val="24"/>
          <w:szCs w:val="24"/>
        </w:rPr>
      </w:pPr>
      <w:r w:rsidRPr="00411E03">
        <w:rPr>
          <w:rFonts w:ascii="Times New Roman" w:hAnsi="Times New Roman" w:cs="Times New Roman"/>
          <w:color w:val="000000"/>
          <w:sz w:val="24"/>
          <w:szCs w:val="24"/>
        </w:rPr>
        <w:t xml:space="preserve">Everything costs something. But it is not ten dollars or a thousand dollars. The cost is what else you could be doing with your time and resources. Most businesses must choose between producing product A or product B. To produce product A, they must give up the opportunity of producing product B. Economists define the "opportunity cost" of any good or service as the value of all the other goods or services that we must give up </w:t>
      </w:r>
      <w:proofErr w:type="gramStart"/>
      <w:r w:rsidRPr="00411E03">
        <w:rPr>
          <w:rFonts w:ascii="Times New Roman" w:hAnsi="Times New Roman" w:cs="Times New Roman"/>
          <w:color w:val="000000"/>
          <w:sz w:val="24"/>
          <w:szCs w:val="24"/>
        </w:rPr>
        <w:t>to produce</w:t>
      </w:r>
      <w:proofErr w:type="gramEnd"/>
      <w:r w:rsidRPr="00411E03">
        <w:rPr>
          <w:rFonts w:ascii="Times New Roman" w:hAnsi="Times New Roman" w:cs="Times New Roman"/>
          <w:color w:val="000000"/>
          <w:sz w:val="24"/>
          <w:szCs w:val="24"/>
        </w:rPr>
        <w:t xml:space="preserve"> it.</w:t>
      </w:r>
    </w:p>
    <w:p w14:paraId="49746FD6" w14:textId="0C60879B" w:rsidR="0015597C" w:rsidRDefault="0015597C" w:rsidP="0015597C">
      <w:pPr>
        <w:rPr>
          <w:rFonts w:ascii="Times New Roman" w:hAnsi="Times New Roman" w:cs="Times New Roman"/>
          <w:color w:val="000000"/>
          <w:sz w:val="24"/>
          <w:szCs w:val="24"/>
        </w:rPr>
      </w:pPr>
      <w:r w:rsidRPr="00411E03">
        <w:rPr>
          <w:rFonts w:ascii="Times New Roman" w:hAnsi="Times New Roman" w:cs="Times New Roman"/>
          <w:color w:val="000000"/>
          <w:sz w:val="24"/>
          <w:szCs w:val="24"/>
        </w:rPr>
        <w:t xml:space="preserve">We automatically make decisions based on “opportunity cost” all the time. You can sleep in, play video </w:t>
      </w:r>
      <w:proofErr w:type="gramStart"/>
      <w:r w:rsidRPr="00411E03">
        <w:rPr>
          <w:rFonts w:ascii="Times New Roman" w:hAnsi="Times New Roman" w:cs="Times New Roman"/>
          <w:color w:val="000000"/>
          <w:sz w:val="24"/>
          <w:szCs w:val="24"/>
        </w:rPr>
        <w:t>games</w:t>
      </w:r>
      <w:proofErr w:type="gramEnd"/>
      <w:r w:rsidRPr="00411E03">
        <w:rPr>
          <w:rFonts w:ascii="Times New Roman" w:hAnsi="Times New Roman" w:cs="Times New Roman"/>
          <w:color w:val="000000"/>
          <w:sz w:val="24"/>
          <w:szCs w:val="24"/>
        </w:rPr>
        <w:t xml:space="preserve"> and watch TV or you can attend to class and participate in building your own future. By doing one, you are giving up the opportunity of doing the other. To decide which to do you need to put a value on each activity. A numerical value makes it easier to make comparisons. In the business world, this numerical value is called ‘money’. When a salesperson tells you the price of a product, you compare the price of the product with the value of the product. If the price is less than or equal to the value, then you buy the product. The more information you have the easier it is to determine a value. By choosing to “play,” you just might be paying the cost of enhancing your future. Each person must determine the value of each choice s/he makes. Choose wisely.</w:t>
      </w:r>
    </w:p>
    <w:p w14:paraId="6E3EEE97" w14:textId="77777777" w:rsidR="0015597C" w:rsidRPr="0015597C" w:rsidRDefault="0015597C" w:rsidP="0015597C">
      <w:pPr>
        <w:rPr>
          <w:rFonts w:ascii="Times New Roman" w:hAnsi="Times New Roman" w:cs="Times New Roman"/>
          <w:color w:val="000000"/>
          <w:sz w:val="24"/>
          <w:szCs w:val="24"/>
        </w:rPr>
      </w:pPr>
    </w:p>
    <w:p w14:paraId="6208F45A" w14:textId="77777777" w:rsidR="0015597C" w:rsidRDefault="0015597C" w:rsidP="0015597C">
      <w:pPr>
        <w:rPr>
          <w:rFonts w:ascii="Times New Roman" w:hAnsi="Times New Roman" w:cs="Times New Roman"/>
          <w:b/>
          <w:color w:val="FF0000"/>
          <w:sz w:val="24"/>
          <w:szCs w:val="24"/>
        </w:rPr>
      </w:pPr>
    </w:p>
    <w:p w14:paraId="12F347BA" w14:textId="510FB113" w:rsidR="0015597C" w:rsidRPr="00411E03" w:rsidRDefault="0015597C" w:rsidP="0015597C">
      <w:pPr>
        <w:rPr>
          <w:rFonts w:ascii="Times New Roman" w:hAnsi="Times New Roman" w:cs="Times New Roman"/>
          <w:b/>
          <w:color w:val="FF0000"/>
          <w:sz w:val="24"/>
          <w:szCs w:val="24"/>
        </w:rPr>
      </w:pPr>
      <w:r w:rsidRPr="00411E03">
        <w:rPr>
          <w:rFonts w:ascii="Times New Roman" w:hAnsi="Times New Roman" w:cs="Times New Roman"/>
          <w:b/>
          <w:color w:val="FF0000"/>
          <w:sz w:val="24"/>
          <w:szCs w:val="24"/>
        </w:rPr>
        <w:lastRenderedPageBreak/>
        <w:t>Course Late Work Policy:</w:t>
      </w:r>
    </w:p>
    <w:p w14:paraId="1A135C07" w14:textId="77777777" w:rsidR="0015597C" w:rsidRPr="00411E03" w:rsidRDefault="0015597C" w:rsidP="0015597C">
      <w:pPr>
        <w:pStyle w:val="NormalWeb"/>
        <w:shd w:val="clear" w:color="auto" w:fill="FFFFFF"/>
        <w:spacing w:after="240" w:afterAutospacing="0" w:line="360" w:lineRule="atLeast"/>
        <w:jc w:val="center"/>
        <w:rPr>
          <w:color w:val="000000"/>
        </w:rPr>
      </w:pPr>
      <w:r w:rsidRPr="00411E03">
        <w:rPr>
          <w:rStyle w:val="Strong"/>
          <w:color w:val="0000FF"/>
        </w:rPr>
        <w:t>The Five Ps: </w:t>
      </w:r>
      <w:r w:rsidRPr="00411E03">
        <w:rPr>
          <w:rStyle w:val="Strong"/>
          <w:color w:val="C00000"/>
        </w:rPr>
        <w:t>Proper Planning Prevents Poor Performance.</w:t>
      </w:r>
    </w:p>
    <w:p w14:paraId="73BE2785" w14:textId="77777777" w:rsidR="0015597C" w:rsidRPr="00411E03" w:rsidRDefault="0015597C" w:rsidP="0015597C">
      <w:pPr>
        <w:pStyle w:val="NormalWeb"/>
        <w:shd w:val="clear" w:color="auto" w:fill="FFFFFF"/>
        <w:spacing w:after="240" w:afterAutospacing="0" w:line="360" w:lineRule="atLeast"/>
        <w:jc w:val="center"/>
        <w:rPr>
          <w:b/>
          <w:color w:val="0000FF"/>
        </w:rPr>
      </w:pPr>
      <w:r w:rsidRPr="00411E03">
        <w:rPr>
          <w:b/>
          <w:color w:val="0000FF"/>
        </w:rPr>
        <w:t xml:space="preserve">Please be sure to read this policy </w:t>
      </w:r>
      <w:r w:rsidRPr="00411E03">
        <w:rPr>
          <w:b/>
          <w:i/>
          <w:color w:val="0000FF"/>
        </w:rPr>
        <w:t>in its entirety</w:t>
      </w:r>
      <w:r w:rsidRPr="00411E03">
        <w:rPr>
          <w:b/>
          <w:color w:val="0000FF"/>
        </w:rPr>
        <w:t xml:space="preserve">…it is applied universally to </w:t>
      </w:r>
      <w:r w:rsidRPr="00411E03">
        <w:rPr>
          <w:b/>
          <w:i/>
          <w:color w:val="0000FF"/>
        </w:rPr>
        <w:t>all</w:t>
      </w:r>
      <w:r w:rsidRPr="00411E03">
        <w:rPr>
          <w:b/>
          <w:color w:val="0000FF"/>
        </w:rPr>
        <w:t xml:space="preserve"> class members (although it will generally not affect most).</w:t>
      </w:r>
    </w:p>
    <w:p w14:paraId="60FF153F" w14:textId="77777777" w:rsidR="0015597C" w:rsidRPr="00411E03" w:rsidRDefault="0015597C" w:rsidP="0015597C">
      <w:pPr>
        <w:pStyle w:val="NormalWeb"/>
        <w:shd w:val="clear" w:color="auto" w:fill="FFFFFF"/>
        <w:spacing w:after="240" w:afterAutospacing="0" w:line="360" w:lineRule="atLeast"/>
        <w:rPr>
          <w:color w:val="000000"/>
        </w:rPr>
      </w:pPr>
      <w:r w:rsidRPr="00411E03">
        <w:rPr>
          <w:rStyle w:val="Strong"/>
          <w:color w:val="000000"/>
        </w:rPr>
        <w:t>Definition of </w:t>
      </w:r>
      <w:r w:rsidRPr="00411E03">
        <w:rPr>
          <w:rStyle w:val="Strong"/>
          <w:color w:val="FF0000"/>
        </w:rPr>
        <w:t>ACCOUNTABILITY</w:t>
      </w:r>
      <w:r w:rsidRPr="00411E03">
        <w:rPr>
          <w:rStyle w:val="Strong"/>
          <w:color w:val="000000"/>
        </w:rPr>
        <w:t> (Merriam-Webster Dictionary): an obligation or willingness to accept responsibility or to account for one's actions.</w:t>
      </w:r>
    </w:p>
    <w:p w14:paraId="34DEFC83" w14:textId="77777777" w:rsidR="0015597C" w:rsidRPr="00411E03" w:rsidRDefault="0015597C" w:rsidP="0015597C">
      <w:pPr>
        <w:pStyle w:val="NormalWeb"/>
        <w:shd w:val="clear" w:color="auto" w:fill="FFFFFF"/>
        <w:spacing w:after="0" w:afterAutospacing="0"/>
        <w:rPr>
          <w:color w:val="000000"/>
        </w:rPr>
      </w:pPr>
      <w:r w:rsidRPr="00411E03">
        <w:rPr>
          <w:color w:val="000000"/>
        </w:rPr>
        <w:t xml:space="preserve">I highly recommend that you do not take risks by waiting until the last minute to do work for my class…that behavior can cost you points, and points can cost you letter grades. Since the due dates are provided from Day One, an extension is </w:t>
      </w:r>
      <w:r w:rsidRPr="00411E03">
        <w:rPr>
          <w:b/>
          <w:color w:val="000000"/>
        </w:rPr>
        <w:t>not appropriate</w:t>
      </w:r>
      <w:r w:rsidRPr="00411E03">
        <w:rPr>
          <w:color w:val="000000"/>
        </w:rPr>
        <w:t xml:space="preserve"> in a class with such advance notice. Because course information and due dates are available from the </w:t>
      </w:r>
      <w:r w:rsidRPr="00411E03">
        <w:rPr>
          <w:b/>
          <w:color w:val="000000"/>
        </w:rPr>
        <w:t>first day of class</w:t>
      </w:r>
      <w:r w:rsidRPr="00411E03">
        <w:rPr>
          <w:color w:val="000000"/>
        </w:rPr>
        <w:t xml:space="preserve">, I do not accept late work for credit </w:t>
      </w:r>
      <w:r w:rsidRPr="00411E03">
        <w:rPr>
          <w:b/>
          <w:color w:val="000000"/>
        </w:rPr>
        <w:t>except</w:t>
      </w:r>
      <w:r w:rsidRPr="00411E03">
        <w:rPr>
          <w:color w:val="000000"/>
        </w:rPr>
        <w:t xml:space="preserve"> when </w:t>
      </w:r>
      <w:r w:rsidRPr="00411E03">
        <w:rPr>
          <w:b/>
          <w:color w:val="000000"/>
        </w:rPr>
        <w:t>documented</w:t>
      </w:r>
      <w:r w:rsidRPr="00411E03">
        <w:rPr>
          <w:color w:val="000000"/>
        </w:rPr>
        <w:t xml:space="preserve"> illness or other incapacitation occurs, so waiting until the last minute on discussion boards, or any other assignment, is not in the best interest of your </w:t>
      </w:r>
      <w:r w:rsidRPr="00411E03">
        <w:rPr>
          <w:b/>
          <w:color w:val="000000"/>
        </w:rPr>
        <w:t>course grade</w:t>
      </w:r>
      <w:r w:rsidRPr="00411E03">
        <w:rPr>
          <w:color w:val="000000"/>
        </w:rPr>
        <w:t xml:space="preserve"> (</w:t>
      </w:r>
      <w:r w:rsidRPr="00411E03">
        <w:rPr>
          <w:b/>
          <w:color w:val="FF0000"/>
        </w:rPr>
        <w:t>see mitigating circumstances below</w:t>
      </w:r>
      <w:r w:rsidRPr="00411E03">
        <w:rPr>
          <w:color w:val="000000"/>
        </w:rPr>
        <w:t xml:space="preserve">). I also do not accept ANY work after the </w:t>
      </w:r>
      <w:r w:rsidRPr="00411E03">
        <w:rPr>
          <w:b/>
          <w:color w:val="000000"/>
        </w:rPr>
        <w:t>last official day of classes</w:t>
      </w:r>
      <w:r w:rsidRPr="00411E03">
        <w:rPr>
          <w:color w:val="000000"/>
        </w:rPr>
        <w:t xml:space="preserve">. </w:t>
      </w:r>
    </w:p>
    <w:p w14:paraId="6989F345" w14:textId="77777777" w:rsidR="0015597C" w:rsidRPr="00411E03" w:rsidRDefault="0015597C" w:rsidP="0015597C">
      <w:pPr>
        <w:pStyle w:val="NormalWeb"/>
        <w:shd w:val="clear" w:color="auto" w:fill="FFFFFF"/>
        <w:spacing w:after="0" w:afterAutospacing="0"/>
        <w:rPr>
          <w:color w:val="000000"/>
        </w:rPr>
      </w:pPr>
      <w:r w:rsidRPr="00411E03">
        <w:rPr>
          <w:color w:val="000000"/>
        </w:rPr>
        <w:t>Making sure that your computer is in proper operational order is a requirement of this online format and is important relative to this policy. </w:t>
      </w:r>
      <w:r w:rsidRPr="00411E03">
        <w:rPr>
          <w:rStyle w:val="Strong"/>
          <w:color w:val="000000"/>
        </w:rPr>
        <w:t xml:space="preserve">Be sure that the cache is emptied, and you restart the computer before beginning an assignment or use a different browser if you receive an error message (Chrome is recommended by the folks at ASU and Chrome can be downloaded free). </w:t>
      </w:r>
      <w:r w:rsidRPr="00411E03">
        <w:rPr>
          <w:rStyle w:val="Strong"/>
          <w:color w:val="FF0000"/>
        </w:rPr>
        <w:t>“My computer crashed” is NOT an acceptable excuse for late work.</w:t>
      </w:r>
    </w:p>
    <w:p w14:paraId="6C469B6B" w14:textId="77777777" w:rsidR="0015597C" w:rsidRPr="00411E03" w:rsidRDefault="0015597C" w:rsidP="0015597C">
      <w:pPr>
        <w:pStyle w:val="NormalWeb"/>
        <w:shd w:val="clear" w:color="auto" w:fill="FFFFFF"/>
        <w:spacing w:after="0" w:afterAutospacing="0"/>
        <w:rPr>
          <w:color w:val="000000"/>
        </w:rPr>
      </w:pPr>
      <w:r w:rsidRPr="00411E03">
        <w:rPr>
          <w:color w:val="000000"/>
        </w:rPr>
        <w:t>Please be sure that you understand </w:t>
      </w:r>
      <w:r w:rsidRPr="00411E03">
        <w:rPr>
          <w:rStyle w:val="Strong"/>
          <w:color w:val="000000"/>
        </w:rPr>
        <w:t>every due date</w:t>
      </w:r>
      <w:r w:rsidRPr="00411E03">
        <w:rPr>
          <w:color w:val="000000"/>
        </w:rPr>
        <w:t>.</w:t>
      </w:r>
      <w:r w:rsidRPr="00411E03">
        <w:rPr>
          <w:rStyle w:val="apple-converted-space"/>
          <w:color w:val="000000"/>
        </w:rPr>
        <w:t xml:space="preserve"> Every piece of work submitted to our site has a date/time stamp on it and all due times are </w:t>
      </w:r>
      <w:r w:rsidRPr="00411E03">
        <w:rPr>
          <w:rStyle w:val="apple-converted-space"/>
          <w:b/>
          <w:color w:val="000000"/>
        </w:rPr>
        <w:t>Arizona time</w:t>
      </w:r>
      <w:r w:rsidRPr="00411E03">
        <w:rPr>
          <w:rStyle w:val="apple-converted-space"/>
          <w:color w:val="000000"/>
        </w:rPr>
        <w:t>. </w:t>
      </w:r>
      <w:r w:rsidRPr="00411E03">
        <w:rPr>
          <w:rStyle w:val="Strong"/>
          <w:color w:val="0000FF"/>
        </w:rPr>
        <w:t xml:space="preserve">If a discussion is due by 11:59pm and the date stamp on the submission is 12:00am, the discussion is </w:t>
      </w:r>
      <w:proofErr w:type="gramStart"/>
      <w:r w:rsidRPr="00411E03">
        <w:rPr>
          <w:rStyle w:val="Strong"/>
          <w:i/>
          <w:color w:val="0000FF"/>
        </w:rPr>
        <w:t>late</w:t>
      </w:r>
      <w:proofErr w:type="gramEnd"/>
      <w:r w:rsidRPr="00411E03">
        <w:rPr>
          <w:rStyle w:val="Strong"/>
          <w:i/>
          <w:color w:val="0000FF"/>
        </w:rPr>
        <w:t xml:space="preserve"> and the late work policy applies.</w:t>
      </w:r>
      <w:r w:rsidRPr="00411E03">
        <w:rPr>
          <w:rStyle w:val="apple-converted-space"/>
          <w:b/>
          <w:color w:val="0000FF"/>
        </w:rPr>
        <w:t xml:space="preserve"> Similarly, if a project is due by 2:59pm, and is time stamped at 3:00pm, </w:t>
      </w:r>
      <w:r w:rsidRPr="00411E03">
        <w:rPr>
          <w:rStyle w:val="apple-converted-space"/>
          <w:b/>
          <w:i/>
          <w:color w:val="0000FF"/>
        </w:rPr>
        <w:t>it is late.</w:t>
      </w:r>
      <w:r w:rsidRPr="00411E03">
        <w:rPr>
          <w:rStyle w:val="apple-converted-space"/>
          <w:color w:val="0000FF"/>
        </w:rPr>
        <w:t xml:space="preserve"> </w:t>
      </w:r>
      <w:r w:rsidRPr="00411E03">
        <w:rPr>
          <w:rStyle w:val="apple-converted-space"/>
          <w:color w:val="000000"/>
        </w:rPr>
        <w:t xml:space="preserve">It is NOT a good idea to begin posting discussions at 11:45pm on the days they are due…chances increase that they will be late. I would highly recommend that you consider doing your initial posting a </w:t>
      </w:r>
      <w:r w:rsidRPr="00411E03">
        <w:rPr>
          <w:rStyle w:val="apple-converted-space"/>
          <w:b/>
          <w:color w:val="000000"/>
        </w:rPr>
        <w:t>few days ahead</w:t>
      </w:r>
      <w:r w:rsidRPr="00411E03">
        <w:rPr>
          <w:rStyle w:val="apple-converted-space"/>
          <w:color w:val="000000"/>
        </w:rPr>
        <w:t xml:space="preserve"> of the due date, then your response posting a </w:t>
      </w:r>
      <w:r w:rsidRPr="00411E03">
        <w:rPr>
          <w:rStyle w:val="apple-converted-space"/>
          <w:b/>
          <w:color w:val="000000"/>
        </w:rPr>
        <w:t>couple of days prior</w:t>
      </w:r>
      <w:r w:rsidRPr="00411E03">
        <w:rPr>
          <w:rStyle w:val="apple-converted-space"/>
          <w:color w:val="000000"/>
        </w:rPr>
        <w:t xml:space="preserve"> to the due date.</w:t>
      </w:r>
    </w:p>
    <w:p w14:paraId="6BC553A6" w14:textId="77777777" w:rsidR="0015597C" w:rsidRPr="00411E03" w:rsidRDefault="0015597C" w:rsidP="0015597C">
      <w:pPr>
        <w:pStyle w:val="NormalWeb"/>
        <w:shd w:val="clear" w:color="auto" w:fill="FFFFFF"/>
        <w:spacing w:after="0" w:afterAutospacing="0"/>
        <w:rPr>
          <w:color w:val="000000"/>
        </w:rPr>
      </w:pPr>
      <w:r w:rsidRPr="00411E03">
        <w:rPr>
          <w:rStyle w:val="Strong"/>
          <w:color w:val="C00000"/>
        </w:rPr>
        <w:t>Results, not excuses:  </w:t>
      </w:r>
      <w:r w:rsidRPr="00411E03">
        <w:rPr>
          <w:b/>
          <w:color w:val="000000"/>
        </w:rPr>
        <w:t>Misreading the syllabus</w:t>
      </w:r>
      <w:r w:rsidRPr="00411E03">
        <w:rPr>
          <w:color w:val="000000"/>
        </w:rPr>
        <w:t xml:space="preserve"> or the discussion board is </w:t>
      </w:r>
      <w:r w:rsidRPr="00411E03">
        <w:rPr>
          <w:rStyle w:val="Strong"/>
          <w:color w:val="000000"/>
        </w:rPr>
        <w:t>not an excuse</w:t>
      </w:r>
      <w:r w:rsidRPr="00411E03">
        <w:rPr>
          <w:color w:val="000000"/>
        </w:rPr>
        <w:t xml:space="preserve"> for turning in late work. Neither is </w:t>
      </w:r>
      <w:r w:rsidRPr="00411E03">
        <w:rPr>
          <w:b/>
          <w:color w:val="000000"/>
        </w:rPr>
        <w:t>losing an Internet connection</w:t>
      </w:r>
      <w:r w:rsidRPr="00411E03">
        <w:rPr>
          <w:color w:val="000000"/>
        </w:rPr>
        <w:t xml:space="preserve"> just before the project/discussion was due. Nor is </w:t>
      </w:r>
      <w:r w:rsidRPr="00411E03">
        <w:rPr>
          <w:b/>
          <w:color w:val="000000"/>
        </w:rPr>
        <w:t>not receiving a notification</w:t>
      </w:r>
      <w:r w:rsidRPr="00411E03">
        <w:rPr>
          <w:color w:val="000000"/>
        </w:rPr>
        <w:t xml:space="preserve"> about that assignment because a </w:t>
      </w:r>
      <w:proofErr w:type="spellStart"/>
      <w:r w:rsidRPr="00411E03">
        <w:rPr>
          <w:color w:val="000000"/>
        </w:rPr>
        <w:t>SmartPhone</w:t>
      </w:r>
      <w:proofErr w:type="spellEnd"/>
      <w:r w:rsidRPr="00411E03">
        <w:rPr>
          <w:color w:val="000000"/>
        </w:rPr>
        <w:t xml:space="preserve"> failed to alert you that you had something due. </w:t>
      </w:r>
      <w:r w:rsidRPr="00411E03">
        <w:rPr>
          <w:rStyle w:val="apple-converted-space"/>
          <w:b/>
          <w:color w:val="000000"/>
        </w:rPr>
        <w:t>Grades are based on what you DO for the class, not what you were GOING to work on when something came up at the last minute…a non-excuse.</w:t>
      </w:r>
      <w:r w:rsidRPr="00411E03">
        <w:rPr>
          <w:rStyle w:val="apple-converted-space"/>
          <w:color w:val="000000"/>
        </w:rPr>
        <w:t xml:space="preserve"> Keeping your computer running properly and ensuring that your Internet connection is reliable are responsibilities you will probably want to take on more than once during the course…. especially before posting to a discussion board or turning in an assignment. </w:t>
      </w:r>
    </w:p>
    <w:p w14:paraId="0C270A35" w14:textId="77777777" w:rsidR="0015597C" w:rsidRPr="00411E03" w:rsidRDefault="0015597C" w:rsidP="0015597C">
      <w:pPr>
        <w:pStyle w:val="NormalWeb"/>
        <w:shd w:val="clear" w:color="auto" w:fill="FFFFFF"/>
        <w:spacing w:after="0" w:afterAutospacing="0"/>
        <w:rPr>
          <w:rStyle w:val="Strong"/>
          <w:color w:val="FF0000"/>
        </w:rPr>
      </w:pPr>
      <w:r w:rsidRPr="00411E03">
        <w:rPr>
          <w:color w:val="000000"/>
        </w:rPr>
        <w:t>&gt;&gt;&gt;</w:t>
      </w:r>
      <w:r w:rsidRPr="00411E03">
        <w:rPr>
          <w:rStyle w:val="apple-converted-space"/>
          <w:color w:val="000000"/>
        </w:rPr>
        <w:t> </w:t>
      </w:r>
      <w:r w:rsidRPr="00411E03">
        <w:rPr>
          <w:rStyle w:val="Strong"/>
          <w:color w:val="000000"/>
        </w:rPr>
        <w:t xml:space="preserve">If you are too ill to do assignments for the three (3) days prior to the assignment being due, you will need to obtain a signed note on letterhead from a physician/hospital, dated at </w:t>
      </w:r>
      <w:r w:rsidRPr="00411E03">
        <w:rPr>
          <w:rStyle w:val="Strong"/>
          <w:color w:val="000000"/>
        </w:rPr>
        <w:lastRenderedPageBreak/>
        <w:t xml:space="preserve">the onset of the illness (not weeks after the fact), declaring that you were incapacitated (physically unable to do your ONLINE work) for AT LEAST those three (3) days </w:t>
      </w:r>
      <w:r w:rsidRPr="00411E03">
        <w:rPr>
          <w:rStyle w:val="Strong"/>
          <w:i/>
          <w:color w:val="000000"/>
        </w:rPr>
        <w:t xml:space="preserve">prior </w:t>
      </w:r>
      <w:r w:rsidRPr="00411E03">
        <w:rPr>
          <w:rStyle w:val="Strong"/>
          <w:color w:val="000000"/>
        </w:rPr>
        <w:t>to the assignment (discussions or projects) being due and that documentation would need to be scanned as a .pdf and sent to me with your work. [it is an online class, so much of the work can be accomplished well before the due date] </w:t>
      </w:r>
      <w:r w:rsidRPr="00411E03">
        <w:rPr>
          <w:rStyle w:val="Strong"/>
          <w:i/>
          <w:color w:val="FF0000"/>
        </w:rPr>
        <w:t>Planning ahead</w:t>
      </w:r>
      <w:r w:rsidRPr="00411E03">
        <w:rPr>
          <w:rStyle w:val="Strong"/>
          <w:color w:val="FF0000"/>
        </w:rPr>
        <w:t xml:space="preserve"> is a good habit to develop if you have not already done so. </w:t>
      </w:r>
      <w:r w:rsidRPr="00411E03">
        <w:rPr>
          <w:rStyle w:val="Strong"/>
        </w:rPr>
        <w:t>&lt;&lt;&lt;</w:t>
      </w:r>
      <w:r w:rsidRPr="00411E03">
        <w:rPr>
          <w:color w:val="000000"/>
        </w:rPr>
        <w:br/>
      </w:r>
      <w:r w:rsidRPr="00411E03">
        <w:rPr>
          <w:color w:val="000000"/>
        </w:rPr>
        <w:br/>
        <w:t>We are preparing and/or refreshing skills for the world that you will have to live in long AFTER college, and it is often not a very forgiving place, but IS full of </w:t>
      </w:r>
      <w:r w:rsidRPr="00411E03">
        <w:rPr>
          <w:rStyle w:val="Strong"/>
          <w:color w:val="000000"/>
        </w:rPr>
        <w:t>absolutes</w:t>
      </w:r>
      <w:r w:rsidRPr="00411E03">
        <w:rPr>
          <w:color w:val="000000"/>
        </w:rPr>
        <w:t> (you GOT the job, you DID NOT get the job; you ARE pregnant, you are NOT pregnant…these are absolutes. One cannot be kind-of-pregnant). Taking personal responsibility for the actions in one’s life lesson that can serve them best as they enter/live in the post-academic world. I recommend that everyone keep the late-work policy in mind when preparing their work/and </w:t>
      </w:r>
      <w:r w:rsidRPr="00411E03">
        <w:rPr>
          <w:rStyle w:val="Strong"/>
          <w:color w:val="FF0000"/>
        </w:rPr>
        <w:t>PLEASE PLAN!! </w:t>
      </w:r>
    </w:p>
    <w:p w14:paraId="50BF5351" w14:textId="77777777" w:rsidR="0015597C" w:rsidRPr="00411E03" w:rsidRDefault="0015597C" w:rsidP="0015597C">
      <w:pPr>
        <w:pStyle w:val="NormalWeb"/>
        <w:shd w:val="clear" w:color="auto" w:fill="FFFFFF"/>
        <w:spacing w:after="0" w:afterAutospacing="0"/>
      </w:pPr>
    </w:p>
    <w:p w14:paraId="56EC2FE1" w14:textId="77777777" w:rsidR="0015597C" w:rsidRPr="00411E03" w:rsidRDefault="0015597C" w:rsidP="0015597C">
      <w:pPr>
        <w:rPr>
          <w:rFonts w:ascii="Times New Roman" w:hAnsi="Times New Roman" w:cs="Times New Roman"/>
          <w:color w:val="000000"/>
          <w:sz w:val="24"/>
          <w:szCs w:val="24"/>
        </w:rPr>
      </w:pPr>
      <w:r w:rsidRPr="00411E03">
        <w:rPr>
          <w:rFonts w:ascii="Times New Roman" w:hAnsi="Times New Roman" w:cs="Times New Roman"/>
          <w:b/>
          <w:bCs/>
          <w:i/>
          <w:color w:val="000000"/>
          <w:sz w:val="24"/>
          <w:szCs w:val="24"/>
        </w:rPr>
        <w:t>The Public Nature of the Class (Writing and Discussion)</w:t>
      </w:r>
      <w:r w:rsidRPr="00411E03">
        <w:rPr>
          <w:rFonts w:ascii="Times New Roman" w:hAnsi="Times New Roman" w:cs="Times New Roman"/>
          <w:i/>
          <w:color w:val="000000"/>
          <w:sz w:val="24"/>
          <w:szCs w:val="24"/>
        </w:rPr>
        <w:t>:</w:t>
      </w:r>
      <w:r w:rsidRPr="00411E03">
        <w:rPr>
          <w:rFonts w:ascii="Times New Roman" w:hAnsi="Times New Roman" w:cs="Times New Roman"/>
          <w:color w:val="000000"/>
          <w:sz w:val="24"/>
          <w:szCs w:val="24"/>
        </w:rPr>
        <w:t xml:space="preserve"> Part of becoming an effective writer is learning to appreciate the ideas and criticisms of others, and in this course our purpose is to come together as a community of writers. Remember that you will often be expected to share your writing with others. Avoid writing about topics that you may not be prepared to subject to public scrutiny or that you feel so strongly about that you are unwilling to listen to perspectives other than your own. You are free to express your perspectives in writing and discussion, but you also need to write responsibly, contemplating the possible effects on others and on yourself.</w:t>
      </w:r>
    </w:p>
    <w:p w14:paraId="3DF5A254" w14:textId="77777777" w:rsidR="0015597C" w:rsidRPr="00411E03" w:rsidRDefault="0015597C" w:rsidP="0015597C">
      <w:pPr>
        <w:pStyle w:val="Heading1"/>
        <w:rPr>
          <w:rFonts w:ascii="Times New Roman" w:hAnsi="Times New Roman" w:cs="Times New Roman"/>
          <w:color w:val="auto"/>
          <w:sz w:val="24"/>
          <w:szCs w:val="24"/>
        </w:rPr>
      </w:pPr>
      <w:r w:rsidRPr="00411E03">
        <w:rPr>
          <w:rFonts w:ascii="Times New Roman" w:hAnsi="Times New Roman" w:cs="Times New Roman"/>
          <w:b/>
          <w:sz w:val="24"/>
          <w:szCs w:val="24"/>
        </w:rPr>
        <w:t xml:space="preserve">This course is offered by the College of Integrative Sciences and Arts. For more information about the college, visit our website: https://cls.asu.edu/. If you have questions or concerns, please send your inquiry to </w:t>
      </w:r>
      <w:hyperlink r:id="rId24" w:history="1">
        <w:r w:rsidRPr="00411E03">
          <w:rPr>
            <w:rStyle w:val="Hyperlink"/>
            <w:rFonts w:ascii="Times New Roman" w:hAnsi="Times New Roman" w:cs="Times New Roman"/>
            <w:b/>
            <w:sz w:val="24"/>
            <w:szCs w:val="24"/>
          </w:rPr>
          <w:t>cisa@asu.edu</w:t>
        </w:r>
      </w:hyperlink>
      <w:r w:rsidRPr="00411E03">
        <w:rPr>
          <w:rFonts w:ascii="Times New Roman" w:hAnsi="Times New Roman" w:cs="Times New Roman"/>
          <w:b/>
          <w:sz w:val="24"/>
          <w:szCs w:val="24"/>
        </w:rPr>
        <w:t xml:space="preserve">. </w:t>
      </w:r>
      <w:r w:rsidRPr="00411E03">
        <w:rPr>
          <w:rFonts w:ascii="Times New Roman" w:hAnsi="Times New Roman" w:cs="Times New Roman"/>
          <w:color w:val="000000"/>
          <w:sz w:val="24"/>
          <w:szCs w:val="24"/>
        </w:rPr>
        <w:t xml:space="preserve">Please note that some course content may be deemed offensive by some students, although it is not my intention to offend anyone. In addition, some materials that we link with online might also be considered offensive, troubling, or difficult to review in terms of language or graphics. I attempt to provide warnings when introducing this kind of material; yet if I forget to do so, or if something else (in my materials or posts from fellow students) seems offensive, please contact me at </w:t>
      </w:r>
      <w:hyperlink r:id="rId25" w:history="1">
        <w:r w:rsidRPr="00411E03">
          <w:rPr>
            <w:rStyle w:val="Hyperlink"/>
            <w:rFonts w:ascii="Times New Roman" w:hAnsi="Times New Roman" w:cs="Times New Roman"/>
            <w:sz w:val="24"/>
            <w:szCs w:val="24"/>
          </w:rPr>
          <w:t>Larry.Edmonds@asu.edu</w:t>
        </w:r>
      </w:hyperlink>
    </w:p>
    <w:p w14:paraId="13615752" w14:textId="77777777" w:rsidR="0015597C" w:rsidRPr="00411E03" w:rsidRDefault="0015597C" w:rsidP="0015597C">
      <w:pPr>
        <w:rPr>
          <w:rFonts w:ascii="Times New Roman" w:hAnsi="Times New Roman" w:cs="Times New Roman"/>
          <w:sz w:val="24"/>
          <w:szCs w:val="24"/>
        </w:rPr>
      </w:pPr>
    </w:p>
    <w:p w14:paraId="185FA05C" w14:textId="77777777" w:rsidR="0015597C" w:rsidRDefault="0015597C" w:rsidP="0015597C">
      <w:pPr>
        <w:rPr>
          <w:rFonts w:ascii="Times New Roman" w:hAnsi="Times New Roman" w:cs="Times New Roman"/>
          <w:b/>
          <w:color w:val="C00000"/>
          <w:sz w:val="24"/>
          <w:szCs w:val="24"/>
          <w:shd w:val="clear" w:color="auto" w:fill="FFFFFF"/>
        </w:rPr>
      </w:pPr>
      <w:r w:rsidRPr="00411E03">
        <w:rPr>
          <w:rFonts w:ascii="Times New Roman" w:hAnsi="Times New Roman" w:cs="Times New Roman"/>
          <w:b/>
          <w:color w:val="C00000"/>
          <w:sz w:val="24"/>
          <w:szCs w:val="24"/>
        </w:rPr>
        <w:t xml:space="preserve">Please keep in mind that </w:t>
      </w:r>
      <w:r w:rsidRPr="00411E03">
        <w:rPr>
          <w:rFonts w:ascii="Times New Roman" w:hAnsi="Times New Roman" w:cs="Times New Roman"/>
          <w:b/>
          <w:color w:val="C00000"/>
          <w:sz w:val="24"/>
          <w:szCs w:val="24"/>
          <w:shd w:val="clear" w:color="auto" w:fill="FFFFFF"/>
        </w:rPr>
        <w:t>“ASU is a comprehensive public research university, measured not by whom we exclude, but rather by whom we include and how they succeed; advancing research and discovery of public value; and assuming fundamental responsibility for the economic, social, cultural and overall health of the communities it serves.”</w:t>
      </w:r>
    </w:p>
    <w:p w14:paraId="2797AC69" w14:textId="77777777" w:rsidR="0015597C" w:rsidRDefault="0015597C" w:rsidP="0015597C">
      <w:pPr>
        <w:rPr>
          <w:rFonts w:ascii="Times New Roman" w:hAnsi="Times New Roman" w:cs="Times New Roman"/>
          <w:b/>
          <w:color w:val="C00000"/>
          <w:sz w:val="24"/>
          <w:szCs w:val="24"/>
          <w:shd w:val="clear" w:color="auto" w:fill="FFFFFF"/>
        </w:rPr>
      </w:pPr>
    </w:p>
    <w:p w14:paraId="00BDFA76" w14:textId="77777777" w:rsidR="0015597C" w:rsidRDefault="0015597C" w:rsidP="0015597C">
      <w:pPr>
        <w:rPr>
          <w:rFonts w:ascii="Times New Roman" w:hAnsi="Times New Roman" w:cs="Times New Roman"/>
          <w:b/>
          <w:color w:val="C00000"/>
          <w:sz w:val="24"/>
          <w:szCs w:val="24"/>
          <w:shd w:val="clear" w:color="auto" w:fill="FFFFFF"/>
        </w:rPr>
      </w:pPr>
    </w:p>
    <w:p w14:paraId="133E2AD5" w14:textId="77777777" w:rsidR="0015597C" w:rsidRDefault="0015597C" w:rsidP="0015597C">
      <w:pPr>
        <w:rPr>
          <w:rFonts w:ascii="Times New Roman" w:hAnsi="Times New Roman" w:cs="Times New Roman"/>
          <w:b/>
          <w:color w:val="C00000"/>
          <w:sz w:val="24"/>
          <w:szCs w:val="24"/>
          <w:shd w:val="clear" w:color="auto" w:fill="FFFFFF"/>
        </w:rPr>
      </w:pPr>
    </w:p>
    <w:p w14:paraId="52FDD611" w14:textId="77777777" w:rsidR="0015597C" w:rsidRPr="00411E03" w:rsidRDefault="0015597C" w:rsidP="0015597C">
      <w:pPr>
        <w:rPr>
          <w:rFonts w:ascii="Times New Roman" w:hAnsi="Times New Roman" w:cs="Times New Roman"/>
          <w:b/>
          <w:color w:val="C00000"/>
          <w:sz w:val="24"/>
          <w:szCs w:val="24"/>
          <w:shd w:val="clear" w:color="auto" w:fill="FFFFFF"/>
        </w:rPr>
      </w:pPr>
    </w:p>
    <w:p w14:paraId="6F0A215A" w14:textId="77777777" w:rsidR="0015597C" w:rsidRPr="0015597C" w:rsidRDefault="0015597C" w:rsidP="0015597C">
      <w:pPr>
        <w:pStyle w:val="Heading1"/>
        <w:jc w:val="center"/>
        <w:rPr>
          <w:rFonts w:ascii="Times New Roman" w:hAnsi="Times New Roman" w:cs="Times New Roman"/>
          <w:b/>
          <w:bCs/>
          <w:color w:val="0000FF"/>
          <w:sz w:val="24"/>
          <w:szCs w:val="24"/>
        </w:rPr>
      </w:pPr>
      <w:r w:rsidRPr="0015597C">
        <w:rPr>
          <w:rFonts w:ascii="Times New Roman" w:hAnsi="Times New Roman" w:cs="Times New Roman"/>
          <w:b/>
          <w:bCs/>
          <w:color w:val="0000FF"/>
          <w:sz w:val="24"/>
          <w:szCs w:val="24"/>
        </w:rPr>
        <w:lastRenderedPageBreak/>
        <w:t>CLASS SCHEDULE</w:t>
      </w:r>
    </w:p>
    <w:p w14:paraId="7EA7BFAB" w14:textId="77777777" w:rsidR="0015597C" w:rsidRPr="00411E03" w:rsidRDefault="0015597C" w:rsidP="0015597C"/>
    <w:p w14:paraId="2998A8F6" w14:textId="77777777" w:rsidR="0015597C" w:rsidRPr="00411E03" w:rsidRDefault="0015597C" w:rsidP="0015597C">
      <w:pPr>
        <w:pStyle w:val="Heading1"/>
        <w:rPr>
          <w:rFonts w:ascii="Times New Roman" w:hAnsi="Times New Roman" w:cs="Times New Roman"/>
          <w:color w:val="0000FF"/>
          <w:sz w:val="24"/>
          <w:szCs w:val="24"/>
        </w:rPr>
      </w:pPr>
      <w:r w:rsidRPr="00411E03">
        <w:rPr>
          <w:rFonts w:ascii="Times New Roman" w:hAnsi="Times New Roman" w:cs="Times New Roman"/>
          <w:color w:val="0000FF"/>
          <w:sz w:val="24"/>
          <w:szCs w:val="24"/>
        </w:rPr>
        <w:t xml:space="preserve">All discussions have due dates on them (you can also drag your cursor over the discussion title on the left side of the site to see the full due dates) </w:t>
      </w:r>
    </w:p>
    <w:p w14:paraId="6096BB9C" w14:textId="77777777" w:rsidR="0015597C" w:rsidRPr="00411E03" w:rsidRDefault="0015597C" w:rsidP="0015597C">
      <w:pPr>
        <w:rPr>
          <w:rFonts w:ascii="Times New Roman" w:hAnsi="Times New Roman" w:cs="Times New Roman"/>
          <w:color w:val="0000FF"/>
          <w:sz w:val="24"/>
          <w:szCs w:val="24"/>
        </w:rPr>
      </w:pPr>
    </w:p>
    <w:p w14:paraId="11A82C23" w14:textId="77777777" w:rsidR="0015597C" w:rsidRPr="00411E03" w:rsidRDefault="0015597C" w:rsidP="0015597C">
      <w:pPr>
        <w:ind w:left="1440" w:hanging="1440"/>
        <w:rPr>
          <w:rFonts w:ascii="Times New Roman" w:hAnsi="Times New Roman" w:cs="Times New Roman"/>
          <w:b/>
          <w:sz w:val="24"/>
          <w:szCs w:val="24"/>
        </w:rPr>
      </w:pPr>
      <w:r w:rsidRPr="00411E03">
        <w:rPr>
          <w:rFonts w:ascii="Times New Roman" w:hAnsi="Times New Roman" w:cs="Times New Roman"/>
          <w:sz w:val="24"/>
          <w:szCs w:val="24"/>
        </w:rPr>
        <w:t>JAN xx-xx</w:t>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b/>
          <w:color w:val="C00000"/>
          <w:sz w:val="24"/>
          <w:szCs w:val="24"/>
        </w:rPr>
        <w:t>Assignments for the first week of class:</w:t>
      </w:r>
    </w:p>
    <w:p w14:paraId="7BB1F3BB" w14:textId="77777777" w:rsidR="0015597C" w:rsidRPr="00411E03" w:rsidRDefault="0015597C" w:rsidP="0015597C">
      <w:pPr>
        <w:ind w:left="1440" w:firstLine="720"/>
        <w:rPr>
          <w:rFonts w:ascii="Times New Roman" w:hAnsi="Times New Roman" w:cs="Times New Roman"/>
          <w:b/>
          <w:sz w:val="24"/>
          <w:szCs w:val="24"/>
        </w:rPr>
      </w:pPr>
      <w:r w:rsidRPr="00411E03">
        <w:rPr>
          <w:rFonts w:ascii="Times New Roman" w:hAnsi="Times New Roman" w:cs="Times New Roman"/>
          <w:b/>
          <w:sz w:val="24"/>
          <w:szCs w:val="24"/>
        </w:rPr>
        <w:t xml:space="preserve">Read/print/consider syllabus, policies, announcements and </w:t>
      </w:r>
    </w:p>
    <w:p w14:paraId="74E055E6" w14:textId="77777777" w:rsidR="0015597C" w:rsidRDefault="0015597C" w:rsidP="0015597C">
      <w:pPr>
        <w:ind w:left="1440" w:firstLine="720"/>
        <w:rPr>
          <w:rFonts w:ascii="Times New Roman" w:hAnsi="Times New Roman" w:cs="Times New Roman"/>
          <w:b/>
          <w:sz w:val="24"/>
          <w:szCs w:val="24"/>
        </w:rPr>
      </w:pPr>
      <w:r w:rsidRPr="00411E03">
        <w:rPr>
          <w:rFonts w:ascii="Times New Roman" w:hAnsi="Times New Roman" w:cs="Times New Roman"/>
          <w:b/>
          <w:sz w:val="24"/>
          <w:szCs w:val="24"/>
        </w:rPr>
        <w:t>Assignments</w:t>
      </w:r>
    </w:p>
    <w:p w14:paraId="5D4C5A41" w14:textId="77777777" w:rsidR="0015597C" w:rsidRPr="00411E03" w:rsidRDefault="0015597C" w:rsidP="0015597C">
      <w:pPr>
        <w:ind w:left="1440" w:firstLine="720"/>
        <w:rPr>
          <w:rFonts w:ascii="Times New Roman" w:hAnsi="Times New Roman" w:cs="Times New Roman"/>
          <w:b/>
          <w:sz w:val="24"/>
          <w:szCs w:val="24"/>
        </w:rPr>
      </w:pPr>
    </w:p>
    <w:p w14:paraId="552F59A3" w14:textId="77777777" w:rsidR="0015597C" w:rsidRPr="00411E03" w:rsidRDefault="0015597C" w:rsidP="0015597C">
      <w:pPr>
        <w:ind w:left="2160"/>
        <w:rPr>
          <w:rFonts w:ascii="Times New Roman" w:hAnsi="Times New Roman" w:cs="Times New Roman"/>
          <w:b/>
          <w:color w:val="FF0000"/>
          <w:sz w:val="24"/>
          <w:szCs w:val="24"/>
        </w:rPr>
      </w:pPr>
      <w:r w:rsidRPr="00411E03">
        <w:rPr>
          <w:rFonts w:ascii="Times New Roman" w:hAnsi="Times New Roman" w:cs="Times New Roman"/>
          <w:b/>
          <w:sz w:val="24"/>
          <w:szCs w:val="24"/>
        </w:rPr>
        <w:t xml:space="preserve">Be sure you understand the </w:t>
      </w:r>
      <w:r w:rsidRPr="00411E03">
        <w:rPr>
          <w:rFonts w:ascii="Times New Roman" w:hAnsi="Times New Roman" w:cs="Times New Roman"/>
          <w:b/>
          <w:color w:val="FF0000"/>
          <w:sz w:val="24"/>
          <w:szCs w:val="24"/>
        </w:rPr>
        <w:t xml:space="preserve">course late work policy </w:t>
      </w:r>
      <w:r w:rsidRPr="00411E03">
        <w:rPr>
          <w:rFonts w:ascii="Times New Roman" w:hAnsi="Times New Roman" w:cs="Times New Roman"/>
          <w:b/>
          <w:sz w:val="24"/>
          <w:szCs w:val="24"/>
        </w:rPr>
        <w:t xml:space="preserve">and the </w:t>
      </w:r>
      <w:r w:rsidRPr="00411E03">
        <w:rPr>
          <w:rFonts w:ascii="Times New Roman" w:hAnsi="Times New Roman" w:cs="Times New Roman"/>
          <w:b/>
          <w:color w:val="FF0000"/>
          <w:sz w:val="24"/>
          <w:szCs w:val="24"/>
        </w:rPr>
        <w:t>final grade scale</w:t>
      </w:r>
    </w:p>
    <w:p w14:paraId="148E9CE2" w14:textId="77777777" w:rsidR="0015597C" w:rsidRPr="00411E03" w:rsidRDefault="0015597C" w:rsidP="0015597C">
      <w:pPr>
        <w:rPr>
          <w:rFonts w:ascii="Times New Roman" w:hAnsi="Times New Roman" w:cs="Times New Roman"/>
          <w:b/>
          <w:color w:val="0000FF"/>
          <w:sz w:val="24"/>
          <w:szCs w:val="24"/>
        </w:rPr>
      </w:pPr>
      <w:r w:rsidRPr="00411E03">
        <w:rPr>
          <w:rFonts w:ascii="Times New Roman" w:hAnsi="Times New Roman" w:cs="Times New Roman"/>
          <w:b/>
          <w:sz w:val="24"/>
          <w:szCs w:val="24"/>
        </w:rPr>
        <w:tab/>
      </w:r>
      <w:r w:rsidRPr="00411E03">
        <w:rPr>
          <w:rFonts w:ascii="Times New Roman" w:hAnsi="Times New Roman" w:cs="Times New Roman"/>
          <w:b/>
          <w:sz w:val="24"/>
          <w:szCs w:val="24"/>
        </w:rPr>
        <w:tab/>
      </w:r>
      <w:r w:rsidRPr="00411E03">
        <w:rPr>
          <w:rFonts w:ascii="Times New Roman" w:hAnsi="Times New Roman" w:cs="Times New Roman"/>
          <w:b/>
          <w:sz w:val="24"/>
          <w:szCs w:val="24"/>
        </w:rPr>
        <w:tab/>
      </w:r>
      <w:r w:rsidRPr="00411E03">
        <w:rPr>
          <w:rFonts w:ascii="Times New Roman" w:hAnsi="Times New Roman" w:cs="Times New Roman"/>
          <w:b/>
          <w:color w:val="0000FF"/>
          <w:sz w:val="24"/>
          <w:szCs w:val="24"/>
        </w:rPr>
        <w:t>Add all due dates and times to your calendar</w:t>
      </w:r>
    </w:p>
    <w:p w14:paraId="3E253556" w14:textId="77777777" w:rsidR="0015597C" w:rsidRPr="00411E03" w:rsidRDefault="0015597C" w:rsidP="0015597C">
      <w:pPr>
        <w:rPr>
          <w:rFonts w:ascii="Times New Roman" w:hAnsi="Times New Roman" w:cs="Times New Roman"/>
          <w:b/>
          <w:color w:val="0000FF"/>
          <w:sz w:val="24"/>
          <w:szCs w:val="24"/>
        </w:rPr>
      </w:pPr>
    </w:p>
    <w:p w14:paraId="347BF6AA" w14:textId="77777777" w:rsidR="0015597C" w:rsidRPr="00411E03" w:rsidRDefault="0015597C" w:rsidP="0015597C">
      <w:pPr>
        <w:rPr>
          <w:rFonts w:ascii="Times New Roman" w:hAnsi="Times New Roman" w:cs="Times New Roman"/>
          <w:b/>
          <w:color w:val="FF0000"/>
          <w:sz w:val="24"/>
          <w:szCs w:val="24"/>
        </w:rPr>
      </w:pPr>
      <w:r w:rsidRPr="00411E03">
        <w:rPr>
          <w:rFonts w:ascii="Times New Roman" w:hAnsi="Times New Roman" w:cs="Times New Roman"/>
          <w:b/>
          <w:sz w:val="24"/>
          <w:szCs w:val="24"/>
        </w:rPr>
        <w:tab/>
      </w:r>
      <w:r w:rsidRPr="00411E03">
        <w:rPr>
          <w:rFonts w:ascii="Times New Roman" w:hAnsi="Times New Roman" w:cs="Times New Roman"/>
          <w:b/>
          <w:sz w:val="24"/>
          <w:szCs w:val="24"/>
        </w:rPr>
        <w:tab/>
      </w:r>
      <w:r w:rsidRPr="00411E03">
        <w:rPr>
          <w:rFonts w:ascii="Times New Roman" w:hAnsi="Times New Roman" w:cs="Times New Roman"/>
          <w:b/>
          <w:sz w:val="24"/>
          <w:szCs w:val="24"/>
        </w:rPr>
        <w:tab/>
        <w:t>Determine if this course is right for you/</w:t>
      </w:r>
      <w:r w:rsidRPr="00411E03">
        <w:rPr>
          <w:rFonts w:ascii="Times New Roman" w:hAnsi="Times New Roman" w:cs="Times New Roman"/>
          <w:b/>
          <w:color w:val="FF0000"/>
          <w:sz w:val="24"/>
          <w:szCs w:val="24"/>
        </w:rPr>
        <w:t xml:space="preserve">Drop/Add ends </w:t>
      </w:r>
    </w:p>
    <w:p w14:paraId="12B2AA1B" w14:textId="77777777" w:rsidR="0015597C" w:rsidRPr="00411E03" w:rsidRDefault="0015597C" w:rsidP="0015597C">
      <w:pPr>
        <w:ind w:left="1440" w:firstLine="720"/>
        <w:rPr>
          <w:rFonts w:ascii="Times New Roman" w:hAnsi="Times New Roman" w:cs="Times New Roman"/>
          <w:b/>
          <w:i/>
          <w:color w:val="FF0000"/>
          <w:sz w:val="24"/>
          <w:szCs w:val="24"/>
          <w:u w:val="single"/>
        </w:rPr>
      </w:pPr>
      <w:r w:rsidRPr="00411E03">
        <w:rPr>
          <w:rFonts w:ascii="Times New Roman" w:hAnsi="Times New Roman" w:cs="Times New Roman"/>
          <w:b/>
          <w:i/>
          <w:color w:val="FF0000"/>
          <w:sz w:val="24"/>
          <w:szCs w:val="24"/>
          <w:u w:val="single"/>
        </w:rPr>
        <w:t>JAN xx</w:t>
      </w:r>
    </w:p>
    <w:p w14:paraId="6B34992F" w14:textId="77777777" w:rsidR="0015597C" w:rsidRPr="00411E03" w:rsidRDefault="0015597C" w:rsidP="0015597C">
      <w:pPr>
        <w:rPr>
          <w:rFonts w:ascii="Times New Roman" w:hAnsi="Times New Roman" w:cs="Times New Roman"/>
          <w:b/>
          <w:color w:val="FF0000"/>
          <w:sz w:val="24"/>
          <w:szCs w:val="24"/>
        </w:rPr>
      </w:pPr>
    </w:p>
    <w:p w14:paraId="5BE595EF" w14:textId="77777777" w:rsidR="0015597C" w:rsidRPr="00411E03" w:rsidRDefault="0015597C" w:rsidP="0015597C">
      <w:pPr>
        <w:ind w:left="2160"/>
        <w:rPr>
          <w:rFonts w:ascii="Times New Roman" w:hAnsi="Times New Roman" w:cs="Times New Roman"/>
          <w:b/>
          <w:color w:val="0000FF"/>
          <w:sz w:val="24"/>
          <w:szCs w:val="24"/>
        </w:rPr>
      </w:pPr>
      <w:r w:rsidRPr="00411E03">
        <w:rPr>
          <w:rFonts w:ascii="Times New Roman" w:hAnsi="Times New Roman" w:cs="Times New Roman"/>
          <w:b/>
          <w:color w:val="0000FF"/>
          <w:sz w:val="24"/>
          <w:szCs w:val="24"/>
        </w:rPr>
        <w:t>If you wish to get ahead of the game, you CAN begin the</w:t>
      </w:r>
      <w:r w:rsidRPr="00411E03">
        <w:rPr>
          <w:rFonts w:ascii="Times New Roman" w:hAnsi="Times New Roman" w:cs="Times New Roman"/>
          <w:b/>
          <w:i/>
          <w:color w:val="0000FF"/>
          <w:sz w:val="24"/>
          <w:szCs w:val="24"/>
        </w:rPr>
        <w:t xml:space="preserve"> initial postings </w:t>
      </w:r>
      <w:r w:rsidRPr="00411E03">
        <w:rPr>
          <w:rFonts w:ascii="Times New Roman" w:hAnsi="Times New Roman" w:cs="Times New Roman"/>
          <w:b/>
          <w:color w:val="0000FF"/>
          <w:sz w:val="24"/>
          <w:szCs w:val="24"/>
        </w:rPr>
        <w:t>on the discussion boards…</w:t>
      </w:r>
    </w:p>
    <w:p w14:paraId="11B5E764" w14:textId="77777777" w:rsidR="0015597C" w:rsidRPr="00411E03" w:rsidRDefault="0015597C" w:rsidP="0015597C">
      <w:pPr>
        <w:rPr>
          <w:rFonts w:ascii="Times New Roman" w:hAnsi="Times New Roman" w:cs="Times New Roman"/>
          <w:sz w:val="24"/>
          <w:szCs w:val="24"/>
        </w:rPr>
      </w:pPr>
    </w:p>
    <w:p w14:paraId="0A7A9A95" w14:textId="77777777" w:rsidR="0015597C" w:rsidRPr="00411E03" w:rsidRDefault="0015597C" w:rsidP="0015597C">
      <w:pPr>
        <w:ind w:left="2160" w:hanging="2160"/>
        <w:rPr>
          <w:rFonts w:ascii="Times New Roman" w:hAnsi="Times New Roman" w:cs="Times New Roman"/>
          <w:sz w:val="24"/>
          <w:szCs w:val="24"/>
        </w:rPr>
      </w:pPr>
      <w:r w:rsidRPr="00411E03">
        <w:rPr>
          <w:rFonts w:ascii="Times New Roman" w:hAnsi="Times New Roman" w:cs="Times New Roman"/>
          <w:sz w:val="24"/>
          <w:szCs w:val="24"/>
        </w:rPr>
        <w:t>JAN xx-FEB xx</w:t>
      </w:r>
      <w:r w:rsidRPr="00411E03">
        <w:rPr>
          <w:rFonts w:ascii="Times New Roman" w:hAnsi="Times New Roman" w:cs="Times New Roman"/>
          <w:sz w:val="24"/>
          <w:szCs w:val="24"/>
        </w:rPr>
        <w:tab/>
        <w:t xml:space="preserve">Beebe, </w:t>
      </w:r>
      <w:proofErr w:type="spellStart"/>
      <w:r w:rsidRPr="00411E03">
        <w:rPr>
          <w:rFonts w:ascii="Times New Roman" w:hAnsi="Times New Roman" w:cs="Times New Roman"/>
          <w:sz w:val="24"/>
          <w:szCs w:val="24"/>
        </w:rPr>
        <w:t>Mottet</w:t>
      </w:r>
      <w:proofErr w:type="spellEnd"/>
      <w:r w:rsidRPr="00411E03">
        <w:rPr>
          <w:rFonts w:ascii="Times New Roman" w:hAnsi="Times New Roman" w:cs="Times New Roman"/>
          <w:sz w:val="24"/>
          <w:szCs w:val="24"/>
        </w:rPr>
        <w:t>, and Roach – Chapters One, Two, and Three</w:t>
      </w:r>
    </w:p>
    <w:p w14:paraId="1C8902E6" w14:textId="77777777" w:rsidR="0015597C" w:rsidRPr="00163E92" w:rsidRDefault="0015597C" w:rsidP="0015597C">
      <w:pPr>
        <w:ind w:left="2160"/>
        <w:rPr>
          <w:rFonts w:ascii="Times New Roman" w:hAnsi="Times New Roman" w:cs="Times New Roman"/>
          <w:b/>
          <w:color w:val="FF0000"/>
          <w:sz w:val="24"/>
          <w:szCs w:val="24"/>
        </w:rPr>
      </w:pPr>
      <w:r w:rsidRPr="00411E03">
        <w:rPr>
          <w:rFonts w:ascii="Times New Roman" w:hAnsi="Times New Roman" w:cs="Times New Roman"/>
          <w:b/>
          <w:color w:val="FF0000"/>
          <w:sz w:val="24"/>
          <w:szCs w:val="24"/>
        </w:rPr>
        <w:t>JAN xx – MLK, Jr. Day - NO Classes/University Closed</w:t>
      </w:r>
    </w:p>
    <w:p w14:paraId="4F40F0F2" w14:textId="77777777" w:rsidR="0015597C" w:rsidRPr="00411E03" w:rsidRDefault="0015597C" w:rsidP="0015597C">
      <w:pPr>
        <w:rPr>
          <w:rFonts w:ascii="Times New Roman" w:hAnsi="Times New Roman" w:cs="Times New Roman"/>
          <w:b/>
          <w:color w:val="FF0000"/>
          <w:sz w:val="24"/>
          <w:szCs w:val="24"/>
        </w:rPr>
      </w:pPr>
      <w:r w:rsidRPr="00411E03">
        <w:rPr>
          <w:rFonts w:ascii="Times New Roman" w:hAnsi="Times New Roman" w:cs="Times New Roman"/>
          <w:sz w:val="24"/>
          <w:szCs w:val="24"/>
        </w:rPr>
        <w:t>FEB xx-MAR xx</w:t>
      </w:r>
      <w:r w:rsidRPr="00411E03">
        <w:rPr>
          <w:rFonts w:ascii="Times New Roman" w:hAnsi="Times New Roman" w:cs="Times New Roman"/>
          <w:sz w:val="24"/>
          <w:szCs w:val="24"/>
        </w:rPr>
        <w:tab/>
        <w:t xml:space="preserve">Beebe, </w:t>
      </w:r>
      <w:proofErr w:type="spellStart"/>
      <w:r w:rsidRPr="00411E03">
        <w:rPr>
          <w:rFonts w:ascii="Times New Roman" w:hAnsi="Times New Roman" w:cs="Times New Roman"/>
          <w:sz w:val="24"/>
          <w:szCs w:val="24"/>
        </w:rPr>
        <w:t>Mottet</w:t>
      </w:r>
      <w:proofErr w:type="spellEnd"/>
      <w:r w:rsidRPr="00411E03">
        <w:rPr>
          <w:rFonts w:ascii="Times New Roman" w:hAnsi="Times New Roman" w:cs="Times New Roman"/>
          <w:sz w:val="24"/>
          <w:szCs w:val="24"/>
        </w:rPr>
        <w:t>, and Roach Chapters Four, Five, and Six</w:t>
      </w:r>
    </w:p>
    <w:p w14:paraId="09684105" w14:textId="77777777" w:rsidR="0015597C" w:rsidRPr="00411E03" w:rsidRDefault="0015597C" w:rsidP="0015597C">
      <w:pPr>
        <w:ind w:left="1440" w:firstLine="720"/>
        <w:rPr>
          <w:rFonts w:ascii="Times New Roman" w:hAnsi="Times New Roman" w:cs="Times New Roman"/>
          <w:b/>
          <w:color w:val="0000FF"/>
          <w:sz w:val="24"/>
          <w:szCs w:val="24"/>
        </w:rPr>
      </w:pPr>
      <w:r w:rsidRPr="00411E03">
        <w:rPr>
          <w:rFonts w:ascii="Times New Roman" w:hAnsi="Times New Roman" w:cs="Times New Roman"/>
          <w:b/>
          <w:color w:val="0000FF"/>
          <w:sz w:val="24"/>
          <w:szCs w:val="24"/>
        </w:rPr>
        <w:t>Project #1 due NO LATER THAN 2:59pm MAR xx</w:t>
      </w:r>
    </w:p>
    <w:p w14:paraId="7F930CC4" w14:textId="77777777" w:rsidR="0015597C" w:rsidRPr="00163E92" w:rsidRDefault="0015597C" w:rsidP="0015597C">
      <w:pPr>
        <w:ind w:left="1440" w:firstLine="720"/>
        <w:rPr>
          <w:rFonts w:ascii="Times New Roman" w:hAnsi="Times New Roman" w:cs="Times New Roman"/>
          <w:b/>
          <w:color w:val="C00000"/>
          <w:sz w:val="24"/>
          <w:szCs w:val="24"/>
        </w:rPr>
      </w:pPr>
      <w:r w:rsidRPr="00411E03">
        <w:rPr>
          <w:rFonts w:ascii="Times New Roman" w:hAnsi="Times New Roman" w:cs="Times New Roman"/>
          <w:b/>
          <w:color w:val="FF0000"/>
          <w:sz w:val="24"/>
          <w:szCs w:val="24"/>
        </w:rPr>
        <w:t>MAR xx-xx</w:t>
      </w:r>
      <w:r w:rsidRPr="00411E03">
        <w:rPr>
          <w:rFonts w:ascii="Times New Roman" w:hAnsi="Times New Roman" w:cs="Times New Roman"/>
          <w:b/>
          <w:color w:val="FF0000"/>
          <w:sz w:val="24"/>
          <w:szCs w:val="24"/>
        </w:rPr>
        <w:tab/>
      </w:r>
      <w:r w:rsidRPr="00411E03">
        <w:rPr>
          <w:rFonts w:ascii="Times New Roman" w:hAnsi="Times New Roman" w:cs="Times New Roman"/>
          <w:sz w:val="24"/>
          <w:szCs w:val="24"/>
        </w:rPr>
        <w:tab/>
      </w:r>
      <w:r w:rsidRPr="00411E03">
        <w:rPr>
          <w:rFonts w:ascii="Times New Roman" w:hAnsi="Times New Roman" w:cs="Times New Roman"/>
          <w:b/>
          <w:color w:val="C00000"/>
          <w:sz w:val="24"/>
          <w:szCs w:val="24"/>
        </w:rPr>
        <w:t>Spring Break</w:t>
      </w:r>
    </w:p>
    <w:p w14:paraId="475DC4FF" w14:textId="77777777" w:rsidR="0015597C" w:rsidRPr="00411E03" w:rsidRDefault="0015597C" w:rsidP="0015597C">
      <w:pPr>
        <w:rPr>
          <w:rFonts w:ascii="Times New Roman" w:hAnsi="Times New Roman" w:cs="Times New Roman"/>
          <w:sz w:val="24"/>
          <w:szCs w:val="24"/>
        </w:rPr>
      </w:pPr>
      <w:r w:rsidRPr="00411E03">
        <w:rPr>
          <w:rFonts w:ascii="Times New Roman" w:hAnsi="Times New Roman" w:cs="Times New Roman"/>
          <w:sz w:val="24"/>
          <w:szCs w:val="24"/>
        </w:rPr>
        <w:t>MAR xx- APR xx</w:t>
      </w:r>
      <w:r w:rsidRPr="00411E03">
        <w:rPr>
          <w:rFonts w:ascii="Times New Roman" w:hAnsi="Times New Roman" w:cs="Times New Roman"/>
          <w:sz w:val="24"/>
          <w:szCs w:val="24"/>
        </w:rPr>
        <w:tab/>
        <w:t xml:space="preserve">Beebe, </w:t>
      </w:r>
      <w:proofErr w:type="spellStart"/>
      <w:r w:rsidRPr="00411E03">
        <w:rPr>
          <w:rFonts w:ascii="Times New Roman" w:hAnsi="Times New Roman" w:cs="Times New Roman"/>
          <w:sz w:val="24"/>
          <w:szCs w:val="24"/>
        </w:rPr>
        <w:t>Mottet</w:t>
      </w:r>
      <w:proofErr w:type="spellEnd"/>
      <w:r w:rsidRPr="00411E03">
        <w:rPr>
          <w:rFonts w:ascii="Times New Roman" w:hAnsi="Times New Roman" w:cs="Times New Roman"/>
          <w:sz w:val="24"/>
          <w:szCs w:val="24"/>
        </w:rPr>
        <w:t>, and Roach Chapters Seven through Twelve</w:t>
      </w:r>
    </w:p>
    <w:p w14:paraId="735B45F9" w14:textId="77777777" w:rsidR="0015597C" w:rsidRPr="00163E92" w:rsidRDefault="0015597C" w:rsidP="0015597C">
      <w:pPr>
        <w:rPr>
          <w:rFonts w:ascii="Times New Roman" w:hAnsi="Times New Roman" w:cs="Times New Roman"/>
          <w:b/>
          <w:color w:val="0000FF"/>
          <w:sz w:val="24"/>
          <w:szCs w:val="24"/>
        </w:rPr>
      </w:pP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b/>
          <w:color w:val="0000FF"/>
          <w:sz w:val="24"/>
          <w:szCs w:val="24"/>
        </w:rPr>
        <w:t>Project #2 due NO LATER THAN 2:59 pm April xx</w:t>
      </w:r>
    </w:p>
    <w:p w14:paraId="0F984B69" w14:textId="77777777" w:rsidR="0015597C" w:rsidRPr="00411E03" w:rsidRDefault="0015597C" w:rsidP="0015597C">
      <w:pPr>
        <w:rPr>
          <w:rFonts w:ascii="Times New Roman" w:hAnsi="Times New Roman" w:cs="Times New Roman"/>
          <w:b/>
          <w:color w:val="FF0000"/>
          <w:sz w:val="24"/>
          <w:szCs w:val="24"/>
        </w:rPr>
      </w:pPr>
      <w:r w:rsidRPr="00411E03">
        <w:rPr>
          <w:rFonts w:ascii="Times New Roman" w:hAnsi="Times New Roman" w:cs="Times New Roman"/>
          <w:sz w:val="24"/>
          <w:szCs w:val="24"/>
        </w:rPr>
        <w:t>APR xx</w:t>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sz w:val="24"/>
          <w:szCs w:val="24"/>
        </w:rPr>
        <w:tab/>
      </w:r>
      <w:r w:rsidRPr="00411E03">
        <w:rPr>
          <w:rFonts w:ascii="Times New Roman" w:hAnsi="Times New Roman" w:cs="Times New Roman"/>
          <w:b/>
          <w:color w:val="FF0000"/>
          <w:sz w:val="24"/>
          <w:szCs w:val="24"/>
        </w:rPr>
        <w:t>Spring Classes En</w:t>
      </w:r>
      <w:r>
        <w:rPr>
          <w:rFonts w:ascii="Times New Roman" w:hAnsi="Times New Roman" w:cs="Times New Roman"/>
          <w:b/>
          <w:color w:val="FF0000"/>
          <w:sz w:val="24"/>
          <w:szCs w:val="24"/>
        </w:rPr>
        <w:t>d</w:t>
      </w:r>
    </w:p>
    <w:p w14:paraId="2475572C" w14:textId="77777777" w:rsidR="0015597C" w:rsidRDefault="0015597C" w:rsidP="0015597C">
      <w:pPr>
        <w:spacing w:before="100" w:beforeAutospacing="1" w:after="100" w:afterAutospacing="1" w:line="240" w:lineRule="auto"/>
        <w:outlineLvl w:val="2"/>
        <w:rPr>
          <w:rFonts w:ascii="Times New Roman" w:eastAsia="Times New Roman" w:hAnsi="Times New Roman" w:cs="Times New Roman"/>
          <w:b/>
          <w:bCs/>
          <w:color w:val="0033CC"/>
          <w:sz w:val="24"/>
          <w:szCs w:val="24"/>
        </w:rPr>
      </w:pPr>
    </w:p>
    <w:p w14:paraId="7E82A9E5" w14:textId="77777777" w:rsidR="0015597C" w:rsidRDefault="0015597C" w:rsidP="0015597C">
      <w:pPr>
        <w:spacing w:before="100" w:beforeAutospacing="1" w:after="100" w:afterAutospacing="1" w:line="240" w:lineRule="auto"/>
        <w:outlineLvl w:val="2"/>
        <w:rPr>
          <w:rFonts w:ascii="Times New Roman" w:eastAsia="Times New Roman" w:hAnsi="Times New Roman" w:cs="Times New Roman"/>
          <w:b/>
          <w:bCs/>
          <w:color w:val="0033CC"/>
          <w:sz w:val="24"/>
          <w:szCs w:val="24"/>
        </w:rPr>
      </w:pPr>
    </w:p>
    <w:p w14:paraId="791D9D5E" w14:textId="2722D644" w:rsidR="0015597C" w:rsidRPr="0015597C" w:rsidRDefault="0015597C" w:rsidP="0015597C">
      <w:pPr>
        <w:spacing w:before="100" w:beforeAutospacing="1" w:after="100" w:afterAutospacing="1" w:line="240" w:lineRule="auto"/>
        <w:outlineLvl w:val="2"/>
        <w:rPr>
          <w:rFonts w:ascii="Times New Roman" w:eastAsia="Times New Roman" w:hAnsi="Times New Roman" w:cs="Times New Roman"/>
          <w:b/>
          <w:bCs/>
          <w:color w:val="0033CC"/>
          <w:sz w:val="24"/>
          <w:szCs w:val="24"/>
        </w:rPr>
      </w:pPr>
      <w:r w:rsidRPr="0015597C">
        <w:rPr>
          <w:rFonts w:ascii="Times New Roman" w:eastAsia="Times New Roman" w:hAnsi="Times New Roman" w:cs="Times New Roman"/>
          <w:b/>
          <w:bCs/>
          <w:color w:val="0033CC"/>
          <w:sz w:val="24"/>
          <w:szCs w:val="24"/>
        </w:rPr>
        <w:lastRenderedPageBreak/>
        <w:t>A reflection of a change in my classroom/virtual teaching</w:t>
      </w:r>
    </w:p>
    <w:p w14:paraId="002B11DE" w14:textId="77777777" w:rsidR="0015597C"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my teaching is to develop critical thinkers in Communication, Leadership, and Diversity, Equity, and Inclusion</w:t>
      </w:r>
    </w:p>
    <w:p w14:paraId="0F5928B9" w14:textId="77777777" w:rsidR="0015597C" w:rsidRPr="0040594A"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worked to introduce and develop the ability to critically assess texts of all sorts (written, media, etc.)</w:t>
      </w:r>
    </w:p>
    <w:p w14:paraId="6A7C0817" w14:textId="77777777" w:rsidR="0015597C" w:rsidRPr="0040594A"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my change in teaching, I began as the :sage on the stage,” lecturing for 55-75 minutes in each class meeting. It was, in my initial thought process, my job to instill information to students. I taught them things they could seek out in a textbook or at the college/university library.</w:t>
      </w:r>
    </w:p>
    <w:p w14:paraId="334F3C1F" w14:textId="77777777" w:rsidR="0015597C"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 found the “lecture” style to be somewhat lacking, I changed my classroom to a more Socratic style, asking questions about the day’s content (theory and practical application) rather than spewing information for students to simply take notes and offer that same information back to me on an examination. </w:t>
      </w:r>
    </w:p>
    <w:p w14:paraId="01C22E2F" w14:textId="77777777" w:rsidR="0015597C" w:rsidRPr="0040594A"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 curriculum writer/reviser for four of the largest textbook publishers, I have also developed more direct questions and topics in include in the Socratic method of teaching. </w:t>
      </w:r>
    </w:p>
    <w:p w14:paraId="1172680A" w14:textId="77777777" w:rsidR="0015597C" w:rsidRPr="0040594A"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40594A">
        <w:rPr>
          <w:rFonts w:ascii="Times New Roman" w:eastAsia="Times New Roman" w:hAnsi="Times New Roman" w:cs="Times New Roman"/>
          <w:sz w:val="24"/>
          <w:szCs w:val="24"/>
        </w:rPr>
        <w:t xml:space="preserve">Assessment: </w:t>
      </w:r>
      <w:r w:rsidRPr="00E32005">
        <w:rPr>
          <w:rFonts w:ascii="Times New Roman" w:eastAsia="Times New Roman" w:hAnsi="Times New Roman" w:cs="Times New Roman"/>
          <w:sz w:val="24"/>
          <w:szCs w:val="24"/>
        </w:rPr>
        <w:t>Using qualitative data collection through essays, arts-based presentations, and oral presentations, I found that the students had learned a great deal more about the subject matter and were better able to apply critical thinking to their views of topics and how they presented those views for assessment.</w:t>
      </w:r>
    </w:p>
    <w:p w14:paraId="6D0E0C7E" w14:textId="77777777" w:rsidR="0015597C" w:rsidRPr="0040594A" w:rsidRDefault="0015597C" w:rsidP="0015597C">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40594A">
        <w:rPr>
          <w:rFonts w:ascii="Times New Roman" w:eastAsia="Times New Roman" w:hAnsi="Times New Roman" w:cs="Times New Roman"/>
          <w:sz w:val="24"/>
          <w:szCs w:val="24"/>
        </w:rPr>
        <w:t xml:space="preserve">Adjust goals: </w:t>
      </w:r>
      <w:r>
        <w:rPr>
          <w:rFonts w:ascii="Times New Roman" w:eastAsia="Times New Roman" w:hAnsi="Times New Roman" w:cs="Times New Roman"/>
          <w:sz w:val="24"/>
          <w:szCs w:val="24"/>
        </w:rPr>
        <w:t>The goals for successful outcomes will remain the same, but I will continue to fine-tune the questions I ask in class (face-to-face, hybrid, and fully virtual) to ensure that critical thinking is developed in each learner while the concurrently learn the “facts” and course materials/information.</w:t>
      </w:r>
    </w:p>
    <w:p w14:paraId="4F022BD8" w14:textId="77777777" w:rsidR="0015597C" w:rsidRPr="0040594A" w:rsidRDefault="0015597C" w:rsidP="0015597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G</w:t>
      </w:r>
      <w:r w:rsidRPr="0040594A">
        <w:rPr>
          <w:rFonts w:ascii="Times New Roman" w:eastAsia="Times New Roman" w:hAnsi="Times New Roman" w:cs="Times New Roman"/>
          <w:b/>
          <w:bCs/>
          <w:sz w:val="27"/>
          <w:szCs w:val="27"/>
        </w:rPr>
        <w:t>raduate and undergraduate mentoring</w:t>
      </w:r>
    </w:p>
    <w:p w14:paraId="2158D0DE" w14:textId="77777777" w:rsidR="0015597C" w:rsidRDefault="0015597C" w:rsidP="0015597C">
      <w:pPr>
        <w:numPr>
          <w:ilvl w:val="1"/>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have had the good fortune to mentor doctoral students on their dissertations, master’s students on their capstone projects and theses, and undergraduates on their final papers for graduation. I have also served as Faculty Advisor on two Student Organizations (Leadership, Diversity, Equity, and Inclusion).</w:t>
      </w:r>
    </w:p>
    <w:p w14:paraId="30BDB6E1" w14:textId="77777777" w:rsidR="0015597C" w:rsidRDefault="0015597C" w:rsidP="00270294">
      <w:pPr>
        <w:rPr>
          <w:rFonts w:ascii="Times New Roman" w:hAnsi="Times New Roman" w:cs="Times New Roman"/>
          <w:b/>
          <w:bCs/>
          <w:sz w:val="24"/>
          <w:szCs w:val="24"/>
        </w:rPr>
      </w:pPr>
    </w:p>
    <w:p w14:paraId="12448094" w14:textId="0CEB0F7C" w:rsidR="00270294" w:rsidRPr="00881CFF" w:rsidRDefault="00270294" w:rsidP="00270294">
      <w:pPr>
        <w:rPr>
          <w:rFonts w:ascii="Times New Roman" w:hAnsi="Times New Roman" w:cs="Times New Roman"/>
          <w:b/>
          <w:bCs/>
          <w:sz w:val="24"/>
          <w:szCs w:val="24"/>
        </w:rPr>
      </w:pPr>
      <w:r w:rsidRPr="00270294">
        <w:rPr>
          <w:rFonts w:ascii="Times New Roman" w:hAnsi="Times New Roman" w:cs="Times New Roman"/>
          <w:b/>
          <w:bCs/>
          <w:sz w:val="24"/>
          <w:szCs w:val="24"/>
        </w:rPr>
        <w:t>2007-2018</w:t>
      </w:r>
      <w:r w:rsidRPr="00270294">
        <w:rPr>
          <w:rFonts w:ascii="Times New Roman" w:hAnsi="Times New Roman" w:cs="Times New Roman"/>
          <w:sz w:val="24"/>
          <w:szCs w:val="24"/>
        </w:rPr>
        <w:t xml:space="preserve"> </w:t>
      </w:r>
      <w:r w:rsidRPr="00270294">
        <w:rPr>
          <w:rFonts w:ascii="Times New Roman" w:hAnsi="Times New Roman" w:cs="Times New Roman"/>
          <w:sz w:val="24"/>
          <w:szCs w:val="24"/>
        </w:rPr>
        <w:tab/>
      </w:r>
      <w:r w:rsidRPr="00881CFF">
        <w:rPr>
          <w:rFonts w:ascii="Times New Roman" w:hAnsi="Times New Roman" w:cs="Times New Roman"/>
          <w:b/>
          <w:bCs/>
          <w:sz w:val="24"/>
          <w:szCs w:val="24"/>
        </w:rPr>
        <w:t xml:space="preserve">PEARSONED, SAGEPUB, </w:t>
      </w:r>
      <w:proofErr w:type="spellStart"/>
      <w:r w:rsidRPr="00881CFF">
        <w:rPr>
          <w:rFonts w:ascii="Times New Roman" w:hAnsi="Times New Roman" w:cs="Times New Roman"/>
          <w:b/>
          <w:bCs/>
          <w:sz w:val="24"/>
          <w:szCs w:val="24"/>
        </w:rPr>
        <w:t>McGRAW-HILL</w:t>
      </w:r>
      <w:proofErr w:type="spellEnd"/>
      <w:r w:rsidRPr="00881CFF">
        <w:rPr>
          <w:rFonts w:ascii="Times New Roman" w:hAnsi="Times New Roman" w:cs="Times New Roman"/>
          <w:b/>
          <w:bCs/>
          <w:sz w:val="24"/>
          <w:szCs w:val="24"/>
        </w:rPr>
        <w:t>, WADSWORTH/CENGAGE</w:t>
      </w:r>
    </w:p>
    <w:p w14:paraId="69056895" w14:textId="77777777" w:rsidR="00270294" w:rsidRPr="00270294" w:rsidRDefault="00270294" w:rsidP="00881CFF">
      <w:pPr>
        <w:ind w:left="720" w:firstLine="720"/>
        <w:rPr>
          <w:rFonts w:ascii="Times New Roman" w:hAnsi="Times New Roman" w:cs="Times New Roman"/>
          <w:sz w:val="24"/>
          <w:szCs w:val="24"/>
        </w:rPr>
      </w:pPr>
      <w:r w:rsidRPr="00270294">
        <w:rPr>
          <w:rFonts w:ascii="Times New Roman" w:hAnsi="Times New Roman" w:cs="Times New Roman"/>
          <w:sz w:val="24"/>
          <w:szCs w:val="24"/>
        </w:rPr>
        <w:t>Curriculum/Instructional Design (simultaneously w/ASU)</w:t>
      </w:r>
    </w:p>
    <w:p w14:paraId="0F8A0C86" w14:textId="77777777" w:rsidR="00270294" w:rsidRPr="00270294" w:rsidRDefault="00270294" w:rsidP="00881CFF">
      <w:pPr>
        <w:ind w:left="720" w:firstLine="720"/>
        <w:rPr>
          <w:rFonts w:ascii="Times New Roman" w:hAnsi="Times New Roman" w:cs="Times New Roman"/>
          <w:sz w:val="24"/>
          <w:szCs w:val="24"/>
        </w:rPr>
      </w:pPr>
      <w:r w:rsidRPr="00270294">
        <w:rPr>
          <w:rFonts w:ascii="Times New Roman" w:hAnsi="Times New Roman" w:cs="Times New Roman"/>
          <w:sz w:val="24"/>
          <w:szCs w:val="24"/>
        </w:rPr>
        <w:t xml:space="preserve">Authored/revised test banks, ancillary chapter PowerPoints, chapter </w:t>
      </w:r>
    </w:p>
    <w:p w14:paraId="2D3EC984" w14:textId="77777777" w:rsidR="00F371AC" w:rsidRDefault="00270294" w:rsidP="00881CFF">
      <w:pPr>
        <w:ind w:left="1440" w:firstLine="720"/>
        <w:rPr>
          <w:rFonts w:ascii="Times New Roman" w:hAnsi="Times New Roman" w:cs="Times New Roman"/>
          <w:sz w:val="24"/>
          <w:szCs w:val="24"/>
        </w:rPr>
      </w:pPr>
      <w:r w:rsidRPr="00270294">
        <w:rPr>
          <w:rFonts w:ascii="Times New Roman" w:hAnsi="Times New Roman" w:cs="Times New Roman"/>
          <w:sz w:val="24"/>
          <w:szCs w:val="24"/>
        </w:rPr>
        <w:t>outlines, in-class activities, web-based activities, and others</w:t>
      </w:r>
    </w:p>
    <w:p w14:paraId="689145AE" w14:textId="20C47EBD" w:rsidR="00270294" w:rsidRPr="00270294" w:rsidRDefault="00270294" w:rsidP="00881CFF">
      <w:pPr>
        <w:ind w:left="1440" w:firstLine="720"/>
        <w:rPr>
          <w:rFonts w:ascii="Times New Roman" w:hAnsi="Times New Roman" w:cs="Times New Roman"/>
          <w:sz w:val="24"/>
          <w:szCs w:val="24"/>
        </w:rPr>
      </w:pPr>
      <w:r w:rsidRPr="00270294">
        <w:rPr>
          <w:rFonts w:ascii="Times New Roman" w:hAnsi="Times New Roman" w:cs="Times New Roman"/>
          <w:sz w:val="24"/>
          <w:szCs w:val="24"/>
        </w:rPr>
        <w:t xml:space="preserve"> </w:t>
      </w:r>
    </w:p>
    <w:p w14:paraId="01B05EB9" w14:textId="77777777" w:rsidR="00F371AC" w:rsidRPr="00270294" w:rsidRDefault="00F371AC" w:rsidP="00F371AC">
      <w:pPr>
        <w:rPr>
          <w:rFonts w:ascii="Times New Roman" w:hAnsi="Times New Roman" w:cs="Times New Roman"/>
          <w:sz w:val="24"/>
          <w:szCs w:val="24"/>
        </w:rPr>
      </w:pPr>
      <w:r w:rsidRPr="00881CFF">
        <w:rPr>
          <w:rFonts w:ascii="Times New Roman" w:hAnsi="Times New Roman" w:cs="Times New Roman"/>
          <w:b/>
          <w:bCs/>
          <w:sz w:val="24"/>
          <w:szCs w:val="24"/>
        </w:rPr>
        <w:t xml:space="preserve">8/17-5/18 </w:t>
      </w:r>
      <w:r w:rsidRPr="00881CFF">
        <w:rPr>
          <w:rFonts w:ascii="Times New Roman" w:hAnsi="Times New Roman" w:cs="Times New Roman"/>
          <w:b/>
          <w:bCs/>
          <w:sz w:val="24"/>
          <w:szCs w:val="24"/>
        </w:rPr>
        <w:tab/>
        <w:t>EASTERN GATEWAY COMMUNITY COLLEGE</w:t>
      </w:r>
      <w:r w:rsidRPr="00270294">
        <w:rPr>
          <w:rFonts w:ascii="Times New Roman" w:hAnsi="Times New Roman" w:cs="Times New Roman"/>
          <w:sz w:val="24"/>
          <w:szCs w:val="24"/>
        </w:rPr>
        <w:t xml:space="preserve"> (asynchronously)</w:t>
      </w:r>
    </w:p>
    <w:p w14:paraId="662E82F2" w14:textId="77777777" w:rsidR="00F371AC" w:rsidRPr="00270294" w:rsidRDefault="00F371AC" w:rsidP="00F371AC">
      <w:pPr>
        <w:ind w:left="720" w:firstLine="720"/>
        <w:rPr>
          <w:rFonts w:ascii="Times New Roman" w:hAnsi="Times New Roman" w:cs="Times New Roman"/>
          <w:sz w:val="24"/>
          <w:szCs w:val="24"/>
        </w:rPr>
      </w:pPr>
      <w:r w:rsidRPr="00270294">
        <w:rPr>
          <w:rFonts w:ascii="Times New Roman" w:hAnsi="Times New Roman" w:cs="Times New Roman"/>
          <w:sz w:val="24"/>
          <w:szCs w:val="24"/>
        </w:rPr>
        <w:t>Adjunct Faculty, Communication (simultaneously w/ASU)</w:t>
      </w:r>
    </w:p>
    <w:p w14:paraId="21627069" w14:textId="77777777" w:rsidR="00F371AC" w:rsidRPr="00270294" w:rsidRDefault="00F371AC" w:rsidP="00F371AC">
      <w:pPr>
        <w:ind w:left="720" w:firstLine="720"/>
        <w:rPr>
          <w:rFonts w:ascii="Times New Roman" w:hAnsi="Times New Roman" w:cs="Times New Roman"/>
          <w:sz w:val="24"/>
          <w:szCs w:val="24"/>
        </w:rPr>
      </w:pPr>
      <w:r w:rsidRPr="00270294">
        <w:rPr>
          <w:rFonts w:ascii="Times New Roman" w:hAnsi="Times New Roman" w:cs="Times New Roman"/>
          <w:sz w:val="24"/>
          <w:szCs w:val="24"/>
        </w:rPr>
        <w:lastRenderedPageBreak/>
        <w:t xml:space="preserve">Taught blended courses – interpersonal/intercultural (DEI) communication </w:t>
      </w:r>
    </w:p>
    <w:p w14:paraId="587F253D" w14:textId="77777777" w:rsidR="00F371AC" w:rsidRPr="00270294" w:rsidRDefault="00F371AC" w:rsidP="00F371AC">
      <w:pPr>
        <w:ind w:left="720" w:firstLine="720"/>
        <w:rPr>
          <w:rFonts w:ascii="Times New Roman" w:hAnsi="Times New Roman" w:cs="Times New Roman"/>
          <w:sz w:val="24"/>
          <w:szCs w:val="24"/>
        </w:rPr>
      </w:pPr>
      <w:r w:rsidRPr="00270294">
        <w:rPr>
          <w:rFonts w:ascii="Times New Roman" w:hAnsi="Times New Roman" w:cs="Times New Roman"/>
          <w:sz w:val="24"/>
          <w:szCs w:val="24"/>
        </w:rPr>
        <w:t>Assisted learners as a career mentor</w:t>
      </w:r>
    </w:p>
    <w:p w14:paraId="282B167A" w14:textId="77777777" w:rsidR="00270294" w:rsidRPr="00270294" w:rsidRDefault="00270294" w:rsidP="00270294">
      <w:pPr>
        <w:rPr>
          <w:rFonts w:ascii="Times New Roman" w:hAnsi="Times New Roman" w:cs="Times New Roman"/>
          <w:sz w:val="24"/>
          <w:szCs w:val="24"/>
        </w:rPr>
      </w:pPr>
    </w:p>
    <w:p w14:paraId="180A203D" w14:textId="77777777" w:rsidR="00270294" w:rsidRPr="00270294" w:rsidRDefault="00270294" w:rsidP="00270294">
      <w:pPr>
        <w:rPr>
          <w:rFonts w:ascii="Times New Roman" w:hAnsi="Times New Roman" w:cs="Times New Roman"/>
          <w:sz w:val="24"/>
          <w:szCs w:val="24"/>
        </w:rPr>
      </w:pPr>
      <w:r w:rsidRPr="00881CFF">
        <w:rPr>
          <w:rFonts w:ascii="Times New Roman" w:hAnsi="Times New Roman" w:cs="Times New Roman"/>
          <w:b/>
          <w:bCs/>
          <w:sz w:val="24"/>
          <w:szCs w:val="24"/>
        </w:rPr>
        <w:t xml:space="preserve">01/18-11/18 </w:t>
      </w:r>
      <w:r w:rsidRPr="00881CFF">
        <w:rPr>
          <w:rFonts w:ascii="Times New Roman" w:hAnsi="Times New Roman" w:cs="Times New Roman"/>
          <w:b/>
          <w:bCs/>
          <w:sz w:val="24"/>
          <w:szCs w:val="24"/>
        </w:rPr>
        <w:tab/>
        <w:t>CARRINGTON COLLEGE</w:t>
      </w:r>
      <w:r w:rsidRPr="00270294">
        <w:rPr>
          <w:rFonts w:ascii="Times New Roman" w:hAnsi="Times New Roman" w:cs="Times New Roman"/>
          <w:sz w:val="24"/>
          <w:szCs w:val="24"/>
        </w:rPr>
        <w:t xml:space="preserve"> (synchronously) (simultaneously w/ASU)</w:t>
      </w:r>
    </w:p>
    <w:p w14:paraId="57837670" w14:textId="77777777" w:rsidR="00270294" w:rsidRPr="00270294" w:rsidRDefault="00270294" w:rsidP="00881CFF">
      <w:pPr>
        <w:ind w:left="720" w:firstLine="720"/>
        <w:rPr>
          <w:rFonts w:ascii="Times New Roman" w:hAnsi="Times New Roman" w:cs="Times New Roman"/>
          <w:sz w:val="24"/>
          <w:szCs w:val="24"/>
        </w:rPr>
      </w:pPr>
      <w:r w:rsidRPr="00270294">
        <w:rPr>
          <w:rFonts w:ascii="Times New Roman" w:hAnsi="Times New Roman" w:cs="Times New Roman"/>
          <w:sz w:val="24"/>
          <w:szCs w:val="24"/>
        </w:rPr>
        <w:t>Visiting Instructor, Communication</w:t>
      </w:r>
    </w:p>
    <w:p w14:paraId="69637BF4" w14:textId="77777777" w:rsidR="00270294" w:rsidRPr="00270294" w:rsidRDefault="00270294" w:rsidP="00881CFF">
      <w:pPr>
        <w:ind w:left="720" w:firstLine="720"/>
        <w:rPr>
          <w:rFonts w:ascii="Times New Roman" w:hAnsi="Times New Roman" w:cs="Times New Roman"/>
          <w:sz w:val="24"/>
          <w:szCs w:val="24"/>
        </w:rPr>
      </w:pPr>
      <w:r w:rsidRPr="00270294">
        <w:rPr>
          <w:rFonts w:ascii="Times New Roman" w:hAnsi="Times New Roman" w:cs="Times New Roman"/>
          <w:sz w:val="24"/>
          <w:szCs w:val="24"/>
        </w:rPr>
        <w:t xml:space="preserve">Taught blended course – interpersonal/intercultural (DEI) communication </w:t>
      </w:r>
    </w:p>
    <w:p w14:paraId="2897349B" w14:textId="77777777" w:rsidR="00270294" w:rsidRPr="00270294" w:rsidRDefault="00270294" w:rsidP="00881CFF">
      <w:pPr>
        <w:ind w:left="1440" w:firstLine="720"/>
        <w:rPr>
          <w:rFonts w:ascii="Times New Roman" w:hAnsi="Times New Roman" w:cs="Times New Roman"/>
          <w:sz w:val="24"/>
          <w:szCs w:val="24"/>
        </w:rPr>
      </w:pPr>
      <w:r w:rsidRPr="00270294">
        <w:rPr>
          <w:rFonts w:ascii="Times New Roman" w:hAnsi="Times New Roman" w:cs="Times New Roman"/>
          <w:sz w:val="24"/>
          <w:szCs w:val="24"/>
        </w:rPr>
        <w:t>in health/patient-healthcare professional oral interactions/coaching</w:t>
      </w:r>
    </w:p>
    <w:p w14:paraId="4BC9E68A" w14:textId="77777777" w:rsidR="00270294" w:rsidRPr="00270294" w:rsidRDefault="00270294" w:rsidP="00270294">
      <w:pPr>
        <w:rPr>
          <w:rFonts w:ascii="Times New Roman" w:hAnsi="Times New Roman" w:cs="Times New Roman"/>
          <w:sz w:val="24"/>
          <w:szCs w:val="24"/>
        </w:rPr>
      </w:pPr>
      <w:r w:rsidRPr="00270294">
        <w:rPr>
          <w:rFonts w:ascii="Times New Roman" w:hAnsi="Times New Roman" w:cs="Times New Roman"/>
          <w:sz w:val="24"/>
          <w:szCs w:val="24"/>
        </w:rPr>
        <w:tab/>
      </w:r>
      <w:r w:rsidRPr="00270294">
        <w:rPr>
          <w:rFonts w:ascii="Times New Roman" w:hAnsi="Times New Roman" w:cs="Times New Roman"/>
          <w:sz w:val="24"/>
          <w:szCs w:val="24"/>
        </w:rPr>
        <w:tab/>
        <w:t>Mentored learners in the career pursuits</w:t>
      </w:r>
    </w:p>
    <w:p w14:paraId="63DCBFA8" w14:textId="77777777" w:rsidR="00270294" w:rsidRPr="00270294" w:rsidRDefault="00270294" w:rsidP="00270294">
      <w:pPr>
        <w:rPr>
          <w:rFonts w:ascii="Times New Roman" w:hAnsi="Times New Roman" w:cs="Times New Roman"/>
          <w:sz w:val="24"/>
          <w:szCs w:val="24"/>
        </w:rPr>
      </w:pPr>
    </w:p>
    <w:p w14:paraId="26B18598" w14:textId="77777777" w:rsidR="00270294" w:rsidRPr="00881CFF" w:rsidRDefault="00270294" w:rsidP="00270294">
      <w:pPr>
        <w:rPr>
          <w:rFonts w:ascii="Times New Roman" w:hAnsi="Times New Roman" w:cs="Times New Roman"/>
          <w:b/>
          <w:bCs/>
          <w:sz w:val="24"/>
          <w:szCs w:val="24"/>
        </w:rPr>
      </w:pPr>
      <w:r w:rsidRPr="00881CFF">
        <w:rPr>
          <w:rFonts w:ascii="Times New Roman" w:hAnsi="Times New Roman" w:cs="Times New Roman"/>
          <w:b/>
          <w:bCs/>
          <w:sz w:val="24"/>
          <w:szCs w:val="24"/>
        </w:rPr>
        <w:t>8/02-5/08</w:t>
      </w:r>
      <w:r w:rsidRPr="00881CFF">
        <w:rPr>
          <w:rFonts w:ascii="Times New Roman" w:hAnsi="Times New Roman" w:cs="Times New Roman"/>
          <w:b/>
          <w:bCs/>
          <w:sz w:val="24"/>
          <w:szCs w:val="24"/>
        </w:rPr>
        <w:tab/>
        <w:t xml:space="preserve"> MARICOPA COMMUNITY COLLEGE DISTRICT</w:t>
      </w:r>
    </w:p>
    <w:p w14:paraId="035EF1D6" w14:textId="77777777" w:rsidR="00270294" w:rsidRPr="00270294" w:rsidRDefault="00270294" w:rsidP="00881CFF">
      <w:pPr>
        <w:ind w:left="720" w:firstLine="720"/>
        <w:rPr>
          <w:rFonts w:ascii="Times New Roman" w:hAnsi="Times New Roman" w:cs="Times New Roman"/>
          <w:sz w:val="24"/>
          <w:szCs w:val="24"/>
        </w:rPr>
      </w:pPr>
      <w:r w:rsidRPr="00270294">
        <w:rPr>
          <w:rFonts w:ascii="Times New Roman" w:hAnsi="Times New Roman" w:cs="Times New Roman"/>
          <w:sz w:val="24"/>
          <w:szCs w:val="24"/>
        </w:rPr>
        <w:t>(simultaneously w/ASU)</w:t>
      </w:r>
    </w:p>
    <w:p w14:paraId="525FA2BB" w14:textId="39F2C6F6" w:rsidR="0067065A" w:rsidRPr="00270294" w:rsidRDefault="00270294" w:rsidP="0067065A">
      <w:pPr>
        <w:ind w:left="720" w:firstLine="720"/>
        <w:rPr>
          <w:rFonts w:ascii="Times New Roman" w:hAnsi="Times New Roman" w:cs="Times New Roman"/>
          <w:sz w:val="24"/>
          <w:szCs w:val="24"/>
        </w:rPr>
      </w:pPr>
      <w:r w:rsidRPr="00270294">
        <w:rPr>
          <w:rFonts w:ascii="Times New Roman" w:hAnsi="Times New Roman" w:cs="Times New Roman"/>
          <w:sz w:val="24"/>
          <w:szCs w:val="24"/>
        </w:rPr>
        <w:t>Adjunct Faculty and Member, “Diversity and Infusion” program</w:t>
      </w:r>
    </w:p>
    <w:p w14:paraId="2D736FFB" w14:textId="77777777" w:rsidR="00270294" w:rsidRPr="00270294" w:rsidRDefault="00270294" w:rsidP="00881CFF">
      <w:pPr>
        <w:ind w:left="720" w:firstLine="720"/>
        <w:rPr>
          <w:rFonts w:ascii="Times New Roman" w:hAnsi="Times New Roman" w:cs="Times New Roman"/>
          <w:sz w:val="24"/>
          <w:szCs w:val="24"/>
        </w:rPr>
      </w:pPr>
      <w:r w:rsidRPr="00270294">
        <w:rPr>
          <w:rFonts w:ascii="Times New Roman" w:hAnsi="Times New Roman" w:cs="Times New Roman"/>
          <w:sz w:val="24"/>
          <w:szCs w:val="24"/>
        </w:rPr>
        <w:t>Taught Public Speaking, Introduction to Human Communication</w:t>
      </w:r>
    </w:p>
    <w:p w14:paraId="409BBD6F" w14:textId="77777777" w:rsidR="00270294" w:rsidRPr="00270294" w:rsidRDefault="00270294" w:rsidP="00881CFF">
      <w:pPr>
        <w:ind w:left="1440" w:firstLine="720"/>
        <w:rPr>
          <w:rFonts w:ascii="Times New Roman" w:hAnsi="Times New Roman" w:cs="Times New Roman"/>
          <w:sz w:val="24"/>
          <w:szCs w:val="24"/>
        </w:rPr>
      </w:pPr>
      <w:r w:rsidRPr="00270294">
        <w:rPr>
          <w:rFonts w:ascii="Times New Roman" w:hAnsi="Times New Roman" w:cs="Times New Roman"/>
          <w:sz w:val="24"/>
          <w:szCs w:val="24"/>
        </w:rPr>
        <w:t xml:space="preserve">Interpersonal Communication, Voice and Diction, Communication for </w:t>
      </w:r>
    </w:p>
    <w:p w14:paraId="5439D9B4" w14:textId="3D71F094" w:rsidR="00270294" w:rsidRPr="00881CFF" w:rsidRDefault="00270294" w:rsidP="00881CFF">
      <w:pPr>
        <w:ind w:left="1440" w:firstLine="720"/>
        <w:rPr>
          <w:rFonts w:ascii="Times New Roman" w:hAnsi="Times New Roman" w:cs="Times New Roman"/>
          <w:sz w:val="24"/>
          <w:szCs w:val="24"/>
        </w:rPr>
      </w:pPr>
      <w:r w:rsidRPr="00270294">
        <w:rPr>
          <w:rFonts w:ascii="Times New Roman" w:hAnsi="Times New Roman" w:cs="Times New Roman"/>
          <w:sz w:val="24"/>
          <w:szCs w:val="24"/>
        </w:rPr>
        <w:t xml:space="preserve">Business and the Professions </w:t>
      </w:r>
      <w:r w:rsidR="008B748B">
        <w:rPr>
          <w:rFonts w:ascii="Times New Roman" w:hAnsi="Times New Roman" w:cs="Times New Roman"/>
          <w:b/>
          <w:bCs/>
          <w:color w:val="0033CC"/>
          <w:sz w:val="24"/>
          <w:szCs w:val="24"/>
        </w:rPr>
        <w:t xml:space="preserve"> </w:t>
      </w:r>
    </w:p>
    <w:p w14:paraId="71176563" w14:textId="77777777" w:rsidR="0015597C" w:rsidRDefault="0015597C" w:rsidP="00881CFF">
      <w:pPr>
        <w:ind w:left="2160" w:firstLine="720"/>
        <w:rPr>
          <w:rFonts w:ascii="Times New Roman" w:hAnsi="Times New Roman" w:cs="Times New Roman"/>
          <w:b/>
          <w:bCs/>
          <w:color w:val="0033CC"/>
          <w:sz w:val="24"/>
          <w:szCs w:val="24"/>
        </w:rPr>
      </w:pPr>
    </w:p>
    <w:p w14:paraId="72AE2900" w14:textId="7941EC69" w:rsidR="000A4229" w:rsidRDefault="008B748B" w:rsidP="00881CFF">
      <w:pPr>
        <w:ind w:left="2160" w:firstLine="720"/>
        <w:rPr>
          <w:rFonts w:ascii="Times New Roman" w:hAnsi="Times New Roman" w:cs="Times New Roman"/>
          <w:b/>
          <w:bCs/>
          <w:color w:val="0033CC"/>
          <w:sz w:val="24"/>
          <w:szCs w:val="24"/>
        </w:rPr>
      </w:pPr>
      <w:r>
        <w:rPr>
          <w:rFonts w:ascii="Times New Roman" w:hAnsi="Times New Roman" w:cs="Times New Roman"/>
          <w:b/>
          <w:bCs/>
          <w:color w:val="0033CC"/>
          <w:sz w:val="24"/>
          <w:szCs w:val="24"/>
        </w:rPr>
        <w:t xml:space="preserve"> </w:t>
      </w:r>
      <w:r w:rsidRPr="008B748B">
        <w:rPr>
          <w:rFonts w:ascii="Times New Roman" w:hAnsi="Times New Roman" w:cs="Times New Roman"/>
          <w:b/>
          <w:bCs/>
          <w:color w:val="0033CC"/>
          <w:sz w:val="24"/>
          <w:szCs w:val="24"/>
        </w:rPr>
        <w:t>Volunteer Affiliation</w:t>
      </w:r>
      <w:r w:rsidR="00265BCD">
        <w:rPr>
          <w:rFonts w:ascii="Times New Roman" w:hAnsi="Times New Roman" w:cs="Times New Roman"/>
          <w:b/>
          <w:bCs/>
          <w:color w:val="0033CC"/>
          <w:sz w:val="24"/>
          <w:szCs w:val="24"/>
        </w:rPr>
        <w:t>s</w:t>
      </w:r>
    </w:p>
    <w:p w14:paraId="4F0C941C" w14:textId="77777777" w:rsidR="00265BCD" w:rsidRPr="008B748B" w:rsidRDefault="00265BCD" w:rsidP="00881CFF">
      <w:pPr>
        <w:ind w:left="2160" w:firstLine="720"/>
        <w:rPr>
          <w:rFonts w:ascii="Times New Roman" w:hAnsi="Times New Roman" w:cs="Times New Roman"/>
          <w:b/>
          <w:bCs/>
          <w:color w:val="0033CC"/>
          <w:sz w:val="24"/>
          <w:szCs w:val="24"/>
        </w:rPr>
      </w:pPr>
    </w:p>
    <w:p w14:paraId="2D5196DB" w14:textId="319D1EDE" w:rsidR="008B748B" w:rsidRPr="008B748B" w:rsidRDefault="008B748B" w:rsidP="008B748B">
      <w:pPr>
        <w:rPr>
          <w:rFonts w:ascii="Times New Roman" w:hAnsi="Times New Roman" w:cs="Times New Roman"/>
          <w:sz w:val="24"/>
          <w:szCs w:val="24"/>
        </w:rPr>
      </w:pPr>
      <w:r w:rsidRPr="008B748B">
        <w:rPr>
          <w:rFonts w:ascii="Times New Roman" w:hAnsi="Times New Roman" w:cs="Times New Roman"/>
          <w:sz w:val="24"/>
          <w:szCs w:val="24"/>
        </w:rPr>
        <w:t xml:space="preserve">ASURA President, </w:t>
      </w:r>
      <w:r>
        <w:rPr>
          <w:rFonts w:ascii="Times New Roman" w:hAnsi="Times New Roman" w:cs="Times New Roman"/>
          <w:sz w:val="24"/>
          <w:szCs w:val="24"/>
        </w:rPr>
        <w:t xml:space="preserve">Executive </w:t>
      </w:r>
      <w:r w:rsidRPr="008B748B">
        <w:rPr>
          <w:rFonts w:ascii="Times New Roman" w:hAnsi="Times New Roman" w:cs="Times New Roman"/>
          <w:sz w:val="24"/>
          <w:szCs w:val="24"/>
        </w:rPr>
        <w:t xml:space="preserve">Board of Directors, Arizona State University </w:t>
      </w:r>
    </w:p>
    <w:p w14:paraId="2E15111F" w14:textId="77777777" w:rsidR="008B748B" w:rsidRPr="008B748B" w:rsidRDefault="008B748B" w:rsidP="008B748B">
      <w:pPr>
        <w:rPr>
          <w:rFonts w:ascii="Times New Roman" w:hAnsi="Times New Roman" w:cs="Times New Roman"/>
          <w:sz w:val="24"/>
          <w:szCs w:val="24"/>
        </w:rPr>
      </w:pPr>
      <w:r w:rsidRPr="008B748B">
        <w:rPr>
          <w:rFonts w:ascii="Times New Roman" w:hAnsi="Times New Roman" w:cs="Times New Roman"/>
          <w:sz w:val="24"/>
          <w:szCs w:val="24"/>
        </w:rPr>
        <w:t>Emeritus College, Arizona State University</w:t>
      </w:r>
    </w:p>
    <w:p w14:paraId="793EA9A0" w14:textId="77777777" w:rsidR="008B748B" w:rsidRPr="008B748B" w:rsidRDefault="008B748B" w:rsidP="008B748B">
      <w:pPr>
        <w:rPr>
          <w:rFonts w:ascii="Times New Roman" w:hAnsi="Times New Roman" w:cs="Times New Roman"/>
          <w:sz w:val="24"/>
          <w:szCs w:val="24"/>
        </w:rPr>
      </w:pPr>
      <w:r w:rsidRPr="008B748B">
        <w:rPr>
          <w:rFonts w:ascii="Times New Roman" w:hAnsi="Times New Roman" w:cs="Times New Roman"/>
          <w:sz w:val="24"/>
          <w:szCs w:val="24"/>
        </w:rPr>
        <w:t>Global Listening Centre, Member/Former Director, Education Leadership Innovation (DEI)</w:t>
      </w:r>
    </w:p>
    <w:p w14:paraId="00621629" w14:textId="3397B1E6" w:rsidR="00B622AB" w:rsidRDefault="008B748B" w:rsidP="008B748B">
      <w:pPr>
        <w:rPr>
          <w:rFonts w:ascii="Times New Roman" w:hAnsi="Times New Roman" w:cs="Times New Roman"/>
          <w:sz w:val="24"/>
          <w:szCs w:val="24"/>
        </w:rPr>
      </w:pPr>
      <w:r w:rsidRPr="008B748B">
        <w:rPr>
          <w:rFonts w:ascii="Times New Roman" w:hAnsi="Times New Roman" w:cs="Times New Roman"/>
          <w:sz w:val="24"/>
          <w:szCs w:val="24"/>
        </w:rPr>
        <w:t>Scottsdale Historic Preservation Commission Commissioner</w:t>
      </w:r>
    </w:p>
    <w:p w14:paraId="7309B918" w14:textId="0DCDA2F5" w:rsidR="000A4229" w:rsidRDefault="000A4229" w:rsidP="000A4229">
      <w:pPr>
        <w:rPr>
          <w:rFonts w:ascii="Times New Roman" w:hAnsi="Times New Roman" w:cs="Times New Roman"/>
          <w:sz w:val="24"/>
          <w:szCs w:val="24"/>
        </w:rPr>
      </w:pPr>
      <w:r w:rsidRPr="00EE54BD">
        <w:rPr>
          <w:rFonts w:ascii="Times New Roman" w:hAnsi="Times New Roman" w:cs="Times New Roman"/>
          <w:sz w:val="24"/>
          <w:szCs w:val="24"/>
        </w:rPr>
        <w:t xml:space="preserve">Serve on Advisory Board, Diversity in Organizations, Communities &amp; Nations Knowledge </w:t>
      </w:r>
      <w:r>
        <w:rPr>
          <w:rFonts w:ascii="Times New Roman" w:hAnsi="Times New Roman" w:cs="Times New Roman"/>
          <w:sz w:val="24"/>
          <w:szCs w:val="24"/>
        </w:rPr>
        <w:t xml:space="preserve"> </w:t>
      </w:r>
    </w:p>
    <w:p w14:paraId="08B0D978" w14:textId="24F143A8" w:rsidR="000A4229" w:rsidRDefault="000A4229" w:rsidP="000A4229">
      <w:pPr>
        <w:ind w:firstLine="720"/>
        <w:rPr>
          <w:rFonts w:ascii="Times New Roman" w:hAnsi="Times New Roman" w:cs="Times New Roman"/>
          <w:sz w:val="24"/>
          <w:szCs w:val="24"/>
        </w:rPr>
      </w:pPr>
      <w:r w:rsidRPr="00EE54BD">
        <w:rPr>
          <w:rFonts w:ascii="Times New Roman" w:hAnsi="Times New Roman" w:cs="Times New Roman"/>
          <w:sz w:val="24"/>
          <w:szCs w:val="24"/>
        </w:rPr>
        <w:t>Communit</w:t>
      </w:r>
      <w:r>
        <w:rPr>
          <w:rFonts w:ascii="Times New Roman" w:hAnsi="Times New Roman" w:cs="Times New Roman"/>
          <w:sz w:val="24"/>
          <w:szCs w:val="24"/>
        </w:rPr>
        <w:t>y</w:t>
      </w:r>
    </w:p>
    <w:p w14:paraId="56BD55C7" w14:textId="0705D86B" w:rsidR="000A4229" w:rsidRDefault="000A4229" w:rsidP="000A4229">
      <w:pPr>
        <w:rPr>
          <w:rFonts w:ascii="Times New Roman" w:hAnsi="Times New Roman" w:cs="Times New Roman"/>
          <w:sz w:val="24"/>
          <w:szCs w:val="24"/>
        </w:rPr>
      </w:pPr>
      <w:r>
        <w:rPr>
          <w:rFonts w:ascii="Times New Roman" w:hAnsi="Times New Roman" w:cs="Times New Roman"/>
          <w:sz w:val="24"/>
          <w:szCs w:val="24"/>
        </w:rPr>
        <w:t>Served on the state’s Articulation Task Force</w:t>
      </w:r>
    </w:p>
    <w:p w14:paraId="064C23B6" w14:textId="066E23AB" w:rsidR="000A4229" w:rsidRPr="00EF2D26" w:rsidRDefault="000A4229" w:rsidP="000A4229">
      <w:pPr>
        <w:rPr>
          <w:rFonts w:ascii="Times New Roman" w:hAnsi="Times New Roman" w:cs="Times New Roman"/>
          <w:sz w:val="24"/>
          <w:szCs w:val="24"/>
        </w:rPr>
      </w:pPr>
      <w:r>
        <w:rPr>
          <w:rFonts w:ascii="Times New Roman" w:hAnsi="Times New Roman" w:cs="Times New Roman"/>
          <w:sz w:val="24"/>
          <w:szCs w:val="24"/>
        </w:rPr>
        <w:t>Served on the state’s Transfer Matters initiative/steering committee</w:t>
      </w:r>
    </w:p>
    <w:p w14:paraId="44456FB1" w14:textId="77777777" w:rsidR="008B748B" w:rsidRPr="00EE54BD" w:rsidRDefault="008B748B" w:rsidP="008B748B">
      <w:pPr>
        <w:rPr>
          <w:rFonts w:ascii="Times New Roman" w:hAnsi="Times New Roman" w:cs="Times New Roman"/>
          <w:sz w:val="24"/>
          <w:szCs w:val="24"/>
        </w:rPr>
      </w:pPr>
    </w:p>
    <w:p w14:paraId="00F1D93C" w14:textId="77777777" w:rsidR="0015597C" w:rsidRDefault="0015597C" w:rsidP="00EE54BD">
      <w:pPr>
        <w:jc w:val="center"/>
        <w:rPr>
          <w:rFonts w:ascii="Times New Roman" w:hAnsi="Times New Roman" w:cs="Times New Roman"/>
          <w:b/>
          <w:bCs/>
          <w:color w:val="0033CC"/>
          <w:sz w:val="24"/>
          <w:szCs w:val="24"/>
        </w:rPr>
      </w:pPr>
    </w:p>
    <w:p w14:paraId="00349508" w14:textId="299980E0" w:rsidR="00BC5532" w:rsidRPr="00EE54BD" w:rsidRDefault="00BC5532" w:rsidP="00EE54BD">
      <w:pPr>
        <w:jc w:val="center"/>
        <w:rPr>
          <w:rFonts w:ascii="Times New Roman" w:hAnsi="Times New Roman" w:cs="Times New Roman"/>
          <w:b/>
          <w:bCs/>
          <w:color w:val="0033CC"/>
          <w:sz w:val="24"/>
          <w:szCs w:val="24"/>
        </w:rPr>
      </w:pPr>
      <w:r w:rsidRPr="00EE54BD">
        <w:rPr>
          <w:rFonts w:ascii="Times New Roman" w:hAnsi="Times New Roman" w:cs="Times New Roman"/>
          <w:b/>
          <w:bCs/>
          <w:color w:val="0033CC"/>
          <w:sz w:val="24"/>
          <w:szCs w:val="24"/>
        </w:rPr>
        <w:lastRenderedPageBreak/>
        <w:t>Applied Skills in Leadership</w:t>
      </w:r>
      <w:r w:rsidR="000A4229">
        <w:rPr>
          <w:rFonts w:ascii="Times New Roman" w:hAnsi="Times New Roman" w:cs="Times New Roman"/>
          <w:b/>
          <w:bCs/>
          <w:color w:val="0033CC"/>
          <w:sz w:val="24"/>
          <w:szCs w:val="24"/>
        </w:rPr>
        <w:t>/Education/DEI</w:t>
      </w:r>
    </w:p>
    <w:p w14:paraId="4E8836C4" w14:textId="747B3C63" w:rsidR="00EE54BD" w:rsidRPr="00EE54B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Proven strong and effective </w:t>
      </w:r>
      <w:r w:rsidR="00FB663D">
        <w:rPr>
          <w:rFonts w:ascii="Times New Roman" w:hAnsi="Times New Roman" w:cs="Times New Roman"/>
          <w:sz w:val="24"/>
          <w:szCs w:val="24"/>
        </w:rPr>
        <w:t>professional development training/mentoring/coaching</w:t>
      </w:r>
    </w:p>
    <w:p w14:paraId="467BDE75" w14:textId="70D94534" w:rsidR="00452FDA" w:rsidRPr="00452FDA" w:rsidRDefault="00BC5532" w:rsidP="00452FDA">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w:t>
      </w:r>
      <w:r w:rsidR="000A4229" w:rsidRPr="00452FDA">
        <w:rPr>
          <w:rFonts w:ascii="Times New Roman" w:hAnsi="Times New Roman" w:cs="Times New Roman"/>
          <w:sz w:val="24"/>
          <w:szCs w:val="24"/>
        </w:rPr>
        <w:t>Dynamic and successful history of leadership and team-buildi</w:t>
      </w:r>
      <w:r w:rsidR="00452FDA" w:rsidRPr="00452FDA">
        <w:rPr>
          <w:rFonts w:ascii="Times New Roman" w:hAnsi="Times New Roman" w:cs="Times New Roman"/>
          <w:sz w:val="24"/>
          <w:szCs w:val="24"/>
        </w:rPr>
        <w:t>n</w:t>
      </w:r>
      <w:r w:rsidR="00452FDA">
        <w:rPr>
          <w:rFonts w:ascii="Times New Roman" w:hAnsi="Times New Roman" w:cs="Times New Roman"/>
          <w:sz w:val="24"/>
          <w:szCs w:val="24"/>
        </w:rPr>
        <w:t>g</w:t>
      </w:r>
    </w:p>
    <w:p w14:paraId="2E2AF763" w14:textId="4A5A2AE6" w:rsidR="00F00BC8"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w:t>
      </w:r>
      <w:r w:rsidR="00F00BC8">
        <w:rPr>
          <w:rFonts w:ascii="Times New Roman" w:hAnsi="Times New Roman" w:cs="Times New Roman"/>
          <w:sz w:val="24"/>
          <w:szCs w:val="24"/>
        </w:rPr>
        <w:t>SME</w:t>
      </w:r>
      <w:r w:rsidRPr="00EE54BD">
        <w:rPr>
          <w:rFonts w:ascii="Times New Roman" w:hAnsi="Times New Roman" w:cs="Times New Roman"/>
          <w:sz w:val="24"/>
          <w:szCs w:val="24"/>
        </w:rPr>
        <w:t xml:space="preserve"> in practice and theory of diversity, equity, and inclusion (DEI)</w:t>
      </w:r>
    </w:p>
    <w:p w14:paraId="52EF8221" w14:textId="3E35585E" w:rsidR="00F00BC8" w:rsidRPr="00F00BC8" w:rsidRDefault="00F00BC8" w:rsidP="00F00BC8">
      <w:pPr>
        <w:pStyle w:val="ListParagraph"/>
        <w:numPr>
          <w:ilvl w:val="0"/>
          <w:numId w:val="1"/>
        </w:numPr>
        <w:rPr>
          <w:rFonts w:ascii="Times New Roman" w:hAnsi="Times New Roman" w:cs="Times New Roman"/>
          <w:sz w:val="24"/>
          <w:szCs w:val="24"/>
        </w:rPr>
      </w:pPr>
      <w:r w:rsidRPr="00F00BC8">
        <w:rPr>
          <w:rFonts w:ascii="Times New Roman" w:hAnsi="Times New Roman" w:cs="Times New Roman"/>
          <w:sz w:val="24"/>
          <w:szCs w:val="24"/>
        </w:rPr>
        <w:t xml:space="preserve">High </w:t>
      </w:r>
      <w:r>
        <w:rPr>
          <w:rFonts w:ascii="Times New Roman" w:hAnsi="Times New Roman" w:cs="Times New Roman"/>
          <w:sz w:val="24"/>
          <w:szCs w:val="24"/>
        </w:rPr>
        <w:t xml:space="preserve">aptitude for strategic planning and execution </w:t>
      </w:r>
      <w:r w:rsidR="000A4229">
        <w:rPr>
          <w:rFonts w:ascii="Times New Roman" w:hAnsi="Times New Roman" w:cs="Times New Roman"/>
          <w:sz w:val="24"/>
          <w:szCs w:val="24"/>
        </w:rPr>
        <w:t>in leadership positions</w:t>
      </w:r>
    </w:p>
    <w:p w14:paraId="41E5A33E" w14:textId="48FC68FE" w:rsidR="00EE54BD" w:rsidRPr="00EE54B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Practi</w:t>
      </w:r>
      <w:r w:rsidR="000A4229">
        <w:rPr>
          <w:rFonts w:ascii="Times New Roman" w:hAnsi="Times New Roman" w:cs="Times New Roman"/>
          <w:sz w:val="24"/>
          <w:szCs w:val="24"/>
        </w:rPr>
        <w:t>tioner of</w:t>
      </w:r>
      <w:r w:rsidRPr="00EE54BD">
        <w:rPr>
          <w:rFonts w:ascii="Times New Roman" w:hAnsi="Times New Roman" w:cs="Times New Roman"/>
          <w:sz w:val="24"/>
          <w:szCs w:val="24"/>
        </w:rPr>
        <w:t xml:space="preserve"> a high level of ethical consideration/skills-based professionalism</w:t>
      </w:r>
    </w:p>
    <w:p w14:paraId="1D44A5ED" w14:textId="77777777" w:rsidR="00EE54BD" w:rsidRPr="00EE54B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Award-winning educator of traditional/adult return learners/extended education </w:t>
      </w:r>
    </w:p>
    <w:p w14:paraId="6C3EAAC1" w14:textId="09F7C350" w:rsidR="00EE54BD" w:rsidRPr="00EE54B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Serve as an SME </w:t>
      </w:r>
      <w:r w:rsidR="000A4229">
        <w:rPr>
          <w:rFonts w:ascii="Times New Roman" w:hAnsi="Times New Roman" w:cs="Times New Roman"/>
          <w:sz w:val="24"/>
          <w:szCs w:val="24"/>
        </w:rPr>
        <w:t xml:space="preserve">in engaging Communication </w:t>
      </w:r>
      <w:r w:rsidRPr="00EE54BD">
        <w:rPr>
          <w:rFonts w:ascii="Times New Roman" w:hAnsi="Times New Roman" w:cs="Times New Roman"/>
          <w:sz w:val="24"/>
          <w:szCs w:val="24"/>
        </w:rPr>
        <w:t xml:space="preserve">and </w:t>
      </w:r>
      <w:r w:rsidR="000A4229">
        <w:rPr>
          <w:rFonts w:ascii="Times New Roman" w:hAnsi="Times New Roman" w:cs="Times New Roman"/>
          <w:sz w:val="24"/>
          <w:szCs w:val="24"/>
        </w:rPr>
        <w:t xml:space="preserve">a </w:t>
      </w:r>
      <w:r w:rsidRPr="00EE54BD">
        <w:rPr>
          <w:rFonts w:ascii="Times New Roman" w:hAnsi="Times New Roman" w:cs="Times New Roman"/>
          <w:sz w:val="24"/>
          <w:szCs w:val="24"/>
        </w:rPr>
        <w:t>masterful speaker/presenter</w:t>
      </w:r>
    </w:p>
    <w:p w14:paraId="5ACCC1D5" w14:textId="77777777" w:rsidR="00265BC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Developer of </w:t>
      </w:r>
      <w:r w:rsidR="000A4229">
        <w:rPr>
          <w:rFonts w:ascii="Times New Roman" w:hAnsi="Times New Roman" w:cs="Times New Roman"/>
          <w:sz w:val="24"/>
          <w:szCs w:val="24"/>
        </w:rPr>
        <w:t xml:space="preserve">curriculum and </w:t>
      </w:r>
      <w:r w:rsidRPr="00EE54BD">
        <w:rPr>
          <w:rFonts w:ascii="Times New Roman" w:hAnsi="Times New Roman" w:cs="Times New Roman"/>
          <w:sz w:val="24"/>
          <w:szCs w:val="24"/>
        </w:rPr>
        <w:t xml:space="preserve">instructional design/development/implementation </w:t>
      </w:r>
    </w:p>
    <w:p w14:paraId="69CFFE20" w14:textId="2324EE0A" w:rsidR="00EE54BD" w:rsidRPr="00EE54B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Skilled at learning management systems (LMS): Blackboard, Canvas, eCollege </w:t>
      </w:r>
    </w:p>
    <w:p w14:paraId="76F94CF5" w14:textId="56CD6B52" w:rsidR="00EE54BD" w:rsidRPr="00EE54BD"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Strong knowledge of pedagogy and andragogy</w:t>
      </w:r>
      <w:r w:rsidR="00FB663D">
        <w:rPr>
          <w:rFonts w:ascii="Times New Roman" w:hAnsi="Times New Roman" w:cs="Times New Roman"/>
          <w:sz w:val="24"/>
          <w:szCs w:val="24"/>
        </w:rPr>
        <w:t xml:space="preserve"> (including ADDIE)</w:t>
      </w:r>
      <w:r w:rsidRPr="00EE54BD">
        <w:rPr>
          <w:rFonts w:ascii="Times New Roman" w:hAnsi="Times New Roman" w:cs="Times New Roman"/>
          <w:sz w:val="24"/>
          <w:szCs w:val="24"/>
        </w:rPr>
        <w:t xml:space="preserve"> </w:t>
      </w:r>
    </w:p>
    <w:p w14:paraId="62FBB633" w14:textId="7C34FE2A" w:rsidR="0039387F" w:rsidRDefault="00BC5532" w:rsidP="00BC5532">
      <w:pPr>
        <w:rPr>
          <w:rFonts w:ascii="Times New Roman" w:hAnsi="Times New Roman" w:cs="Times New Roman"/>
          <w:sz w:val="24"/>
          <w:szCs w:val="24"/>
        </w:rPr>
      </w:pPr>
      <w:r w:rsidRPr="00EE54BD">
        <w:rPr>
          <w:rFonts w:ascii="Segoe UI Symbol" w:hAnsi="Segoe UI Symbol" w:cs="Segoe UI Symbol"/>
          <w:sz w:val="24"/>
          <w:szCs w:val="24"/>
        </w:rPr>
        <w:t>➢</w:t>
      </w:r>
      <w:r w:rsidRPr="00EE54BD">
        <w:rPr>
          <w:rFonts w:ascii="Times New Roman" w:hAnsi="Times New Roman" w:cs="Times New Roman"/>
          <w:sz w:val="24"/>
          <w:szCs w:val="24"/>
        </w:rPr>
        <w:t xml:space="preserve"> Skill</w:t>
      </w:r>
      <w:r w:rsidR="00F00BC8">
        <w:rPr>
          <w:rFonts w:ascii="Times New Roman" w:hAnsi="Times New Roman" w:cs="Times New Roman"/>
          <w:sz w:val="24"/>
          <w:szCs w:val="24"/>
        </w:rPr>
        <w:t>ed</w:t>
      </w:r>
      <w:r w:rsidRPr="00EE54BD">
        <w:rPr>
          <w:rFonts w:ascii="Times New Roman" w:hAnsi="Times New Roman" w:cs="Times New Roman"/>
          <w:sz w:val="24"/>
          <w:szCs w:val="24"/>
        </w:rPr>
        <w:t xml:space="preserve"> mediator in conflict resolution </w:t>
      </w:r>
      <w:r w:rsidR="000A4229">
        <w:rPr>
          <w:rFonts w:ascii="Times New Roman" w:hAnsi="Times New Roman" w:cs="Times New Roman"/>
          <w:sz w:val="24"/>
          <w:szCs w:val="24"/>
        </w:rPr>
        <w:t>building mutual trust and respect</w:t>
      </w:r>
    </w:p>
    <w:p w14:paraId="6B6EE302" w14:textId="3DEAE4A3" w:rsidR="008B748B" w:rsidRPr="005A72A5" w:rsidRDefault="00BC5532" w:rsidP="000A4229">
      <w:pPr>
        <w:rPr>
          <w:rFonts w:ascii="Times New Roman" w:hAnsi="Times New Roman" w:cs="Times New Roman"/>
          <w:sz w:val="24"/>
          <w:szCs w:val="24"/>
        </w:rPr>
      </w:pPr>
      <w:r w:rsidRPr="005A72A5">
        <w:rPr>
          <w:rFonts w:ascii="Segoe UI Symbol" w:hAnsi="Segoe UI Symbol" w:cs="Segoe UI Symbol"/>
          <w:sz w:val="24"/>
          <w:szCs w:val="24"/>
        </w:rPr>
        <w:t>➢</w:t>
      </w:r>
      <w:r w:rsidRPr="005A72A5">
        <w:rPr>
          <w:rFonts w:ascii="Times New Roman" w:hAnsi="Times New Roman" w:cs="Times New Roman"/>
          <w:sz w:val="24"/>
          <w:szCs w:val="24"/>
        </w:rPr>
        <w:t xml:space="preserve"> Collaborator with diverse teams and committees to improve </w:t>
      </w:r>
      <w:r w:rsidR="0039387F" w:rsidRPr="005A72A5">
        <w:rPr>
          <w:rFonts w:ascii="Times New Roman" w:hAnsi="Times New Roman" w:cs="Times New Roman"/>
          <w:sz w:val="24"/>
          <w:szCs w:val="24"/>
        </w:rPr>
        <w:t>organizational</w:t>
      </w:r>
      <w:r w:rsidRPr="005A72A5">
        <w:rPr>
          <w:rFonts w:ascii="Times New Roman" w:hAnsi="Times New Roman" w:cs="Times New Roman"/>
          <w:sz w:val="24"/>
          <w:szCs w:val="24"/>
        </w:rPr>
        <w:t xml:space="preserve"> experience</w:t>
      </w:r>
      <w:r w:rsidR="000A4229" w:rsidRPr="005A72A5">
        <w:rPr>
          <w:rFonts w:ascii="Times New Roman" w:hAnsi="Times New Roman" w:cs="Times New Roman"/>
          <w:sz w:val="24"/>
          <w:szCs w:val="24"/>
        </w:rPr>
        <w:t>s</w:t>
      </w:r>
    </w:p>
    <w:p w14:paraId="24045856" w14:textId="47DFDB3E" w:rsidR="00452FDA" w:rsidRPr="005A72A5" w:rsidRDefault="00452FDA" w:rsidP="00452FDA">
      <w:pPr>
        <w:pStyle w:val="ListParagraph"/>
        <w:numPr>
          <w:ilvl w:val="0"/>
          <w:numId w:val="1"/>
        </w:numPr>
        <w:rPr>
          <w:rFonts w:ascii="Times New Roman" w:hAnsi="Times New Roman" w:cs="Times New Roman"/>
          <w:bCs/>
          <w:sz w:val="24"/>
          <w:szCs w:val="24"/>
        </w:rPr>
      </w:pPr>
      <w:r w:rsidRPr="005A72A5">
        <w:rPr>
          <w:rFonts w:ascii="Times New Roman" w:hAnsi="Times New Roman" w:cs="Times New Roman"/>
          <w:bCs/>
          <w:sz w:val="24"/>
          <w:szCs w:val="24"/>
        </w:rPr>
        <w:t>High level of inclusive EQ (Emotional Intelligence) leading to student engagement</w:t>
      </w:r>
    </w:p>
    <w:p w14:paraId="71EAAFEA" w14:textId="77777777" w:rsidR="00452FDA" w:rsidRPr="005A72A5" w:rsidRDefault="00452FDA" w:rsidP="00452FDA">
      <w:pPr>
        <w:pStyle w:val="ListParagraph"/>
        <w:ind w:left="360"/>
        <w:rPr>
          <w:rFonts w:ascii="Times New Roman" w:hAnsi="Times New Roman" w:cs="Times New Roman"/>
          <w:bCs/>
          <w:sz w:val="24"/>
          <w:szCs w:val="24"/>
        </w:rPr>
      </w:pPr>
    </w:p>
    <w:p w14:paraId="4E75A7AF" w14:textId="536B8E68" w:rsidR="00452FDA" w:rsidRPr="005A72A5" w:rsidRDefault="00452FDA" w:rsidP="00452FDA">
      <w:pPr>
        <w:pStyle w:val="ListParagraph"/>
        <w:numPr>
          <w:ilvl w:val="0"/>
          <w:numId w:val="1"/>
        </w:numPr>
        <w:rPr>
          <w:rFonts w:ascii="Times New Roman" w:hAnsi="Times New Roman" w:cs="Times New Roman"/>
          <w:bCs/>
          <w:sz w:val="24"/>
          <w:szCs w:val="24"/>
        </w:rPr>
      </w:pPr>
      <w:r w:rsidRPr="005A72A5">
        <w:rPr>
          <w:rFonts w:ascii="Times New Roman" w:hAnsi="Times New Roman" w:cs="Times New Roman"/>
          <w:bCs/>
          <w:sz w:val="24"/>
          <w:szCs w:val="24"/>
        </w:rPr>
        <w:t>Culturally aware and consider DEI strategies and practices in every context</w:t>
      </w:r>
    </w:p>
    <w:p w14:paraId="05D3FB18" w14:textId="77777777" w:rsidR="00452FDA" w:rsidRPr="00452FDA" w:rsidRDefault="00452FDA" w:rsidP="00452FDA">
      <w:pPr>
        <w:pStyle w:val="ListParagraph"/>
        <w:rPr>
          <w:rFonts w:ascii="Times New Roman" w:hAnsi="Times New Roman" w:cs="Times New Roman"/>
          <w:bCs/>
        </w:rPr>
      </w:pPr>
    </w:p>
    <w:p w14:paraId="6940202F" w14:textId="71FC8ECE" w:rsidR="000E6F40" w:rsidRPr="005A72A5" w:rsidRDefault="005A72A5" w:rsidP="000E6F40">
      <w:pPr>
        <w:pStyle w:val="ListParagraph"/>
        <w:numPr>
          <w:ilvl w:val="0"/>
          <w:numId w:val="1"/>
        </w:numPr>
        <w:rPr>
          <w:rFonts w:ascii="Times New Roman" w:hAnsi="Times New Roman" w:cs="Times New Roman"/>
          <w:bCs/>
          <w:sz w:val="24"/>
          <w:szCs w:val="24"/>
        </w:rPr>
      </w:pPr>
      <w:r w:rsidRPr="005A72A5">
        <w:rPr>
          <w:rFonts w:ascii="Times New Roman" w:hAnsi="Times New Roman" w:cs="Times New Roman"/>
          <w:bCs/>
          <w:sz w:val="24"/>
          <w:szCs w:val="24"/>
        </w:rPr>
        <w:t>Apply strong critical thinking skills and analyses as well as profit-and-loss responsibilit</w:t>
      </w:r>
      <w:r>
        <w:rPr>
          <w:rFonts w:ascii="Times New Roman" w:hAnsi="Times New Roman" w:cs="Times New Roman"/>
          <w:bCs/>
          <w:sz w:val="24"/>
          <w:szCs w:val="24"/>
        </w:rPr>
        <w:t>y</w:t>
      </w:r>
    </w:p>
    <w:p w14:paraId="5D73904C" w14:textId="77777777" w:rsidR="0015597C" w:rsidRDefault="0015597C" w:rsidP="00F00BC8">
      <w:pPr>
        <w:jc w:val="center"/>
        <w:rPr>
          <w:rFonts w:ascii="Times New Roman" w:hAnsi="Times New Roman" w:cs="Times New Roman"/>
          <w:b/>
          <w:bCs/>
          <w:color w:val="0033CC"/>
          <w:sz w:val="24"/>
          <w:szCs w:val="24"/>
        </w:rPr>
      </w:pPr>
    </w:p>
    <w:p w14:paraId="087E5F44" w14:textId="59278DB0" w:rsidR="00F00BC8" w:rsidRPr="007A291A" w:rsidRDefault="00E03A86" w:rsidP="00F00BC8">
      <w:pPr>
        <w:jc w:val="center"/>
        <w:rPr>
          <w:rFonts w:ascii="Times New Roman" w:hAnsi="Times New Roman" w:cs="Times New Roman"/>
          <w:b/>
          <w:bCs/>
          <w:color w:val="0033CC"/>
          <w:sz w:val="24"/>
          <w:szCs w:val="24"/>
        </w:rPr>
      </w:pPr>
      <w:r>
        <w:rPr>
          <w:rFonts w:ascii="Times New Roman" w:hAnsi="Times New Roman" w:cs="Times New Roman"/>
          <w:b/>
          <w:bCs/>
          <w:color w:val="0033CC"/>
          <w:sz w:val="24"/>
          <w:szCs w:val="24"/>
        </w:rPr>
        <w:t>Select e</w:t>
      </w:r>
      <w:r w:rsidR="00F00BC8" w:rsidRPr="007A291A">
        <w:rPr>
          <w:rFonts w:ascii="Times New Roman" w:hAnsi="Times New Roman" w:cs="Times New Roman"/>
          <w:b/>
          <w:bCs/>
          <w:color w:val="0033CC"/>
          <w:sz w:val="24"/>
          <w:szCs w:val="24"/>
        </w:rPr>
        <w:t>xamples of Recent Service</w:t>
      </w:r>
    </w:p>
    <w:p w14:paraId="3110CC0F" w14:textId="77777777" w:rsidR="00E03A86" w:rsidRPr="00E03A86" w:rsidRDefault="00F00BC8" w:rsidP="00E03A86">
      <w:pPr>
        <w:rPr>
          <w:rFonts w:ascii="Times New Roman" w:hAnsi="Times New Roman" w:cs="Times New Roman"/>
          <w:sz w:val="24"/>
          <w:szCs w:val="24"/>
        </w:rPr>
      </w:pPr>
      <w:r>
        <w:rPr>
          <w:rFonts w:ascii="Times New Roman" w:hAnsi="Times New Roman" w:cs="Times New Roman"/>
          <w:b/>
          <w:bCs/>
          <w:sz w:val="24"/>
          <w:szCs w:val="24"/>
        </w:rPr>
        <w:t>2021-</w:t>
      </w:r>
      <w:r>
        <w:rPr>
          <w:rFonts w:ascii="Times New Roman" w:hAnsi="Times New Roman" w:cs="Times New Roman"/>
          <w:b/>
          <w:bCs/>
          <w:sz w:val="24"/>
          <w:szCs w:val="24"/>
        </w:rPr>
        <w:tab/>
        <w:t xml:space="preserve"> </w:t>
      </w:r>
      <w:r>
        <w:rPr>
          <w:rFonts w:ascii="Times New Roman" w:hAnsi="Times New Roman" w:cs="Times New Roman"/>
          <w:b/>
          <w:bCs/>
          <w:sz w:val="24"/>
          <w:szCs w:val="24"/>
        </w:rPr>
        <w:tab/>
        <w:t xml:space="preserve"> </w:t>
      </w:r>
      <w:r w:rsidR="007A3349">
        <w:rPr>
          <w:rFonts w:ascii="Times New Roman" w:hAnsi="Times New Roman" w:cs="Times New Roman"/>
          <w:b/>
          <w:bCs/>
          <w:sz w:val="24"/>
          <w:szCs w:val="24"/>
        </w:rPr>
        <w:t xml:space="preserve">Service to the University: </w:t>
      </w:r>
      <w:r w:rsidR="00E03A86" w:rsidRPr="00E03A86">
        <w:rPr>
          <w:rFonts w:ascii="Times New Roman" w:hAnsi="Times New Roman" w:cs="Times New Roman"/>
          <w:sz w:val="24"/>
          <w:szCs w:val="24"/>
        </w:rPr>
        <w:t xml:space="preserve">Serve as President, Arizona State University </w:t>
      </w:r>
    </w:p>
    <w:p w14:paraId="55904A3A" w14:textId="704B8BE6" w:rsidR="00EF2D26" w:rsidRDefault="00E03A86" w:rsidP="00E03A86">
      <w:pPr>
        <w:ind w:left="1440" w:firstLine="720"/>
        <w:rPr>
          <w:rFonts w:ascii="Times New Roman" w:hAnsi="Times New Roman" w:cs="Times New Roman"/>
          <w:sz w:val="24"/>
          <w:szCs w:val="24"/>
        </w:rPr>
      </w:pPr>
      <w:r w:rsidRPr="00E03A86">
        <w:rPr>
          <w:rFonts w:ascii="Times New Roman" w:hAnsi="Times New Roman" w:cs="Times New Roman"/>
          <w:sz w:val="24"/>
          <w:szCs w:val="24"/>
        </w:rPr>
        <w:t>Retirees Association</w:t>
      </w:r>
    </w:p>
    <w:p w14:paraId="2F0E22A4" w14:textId="77777777" w:rsidR="007A7BAF" w:rsidRDefault="007A7BAF" w:rsidP="007A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A7BAF">
        <w:rPr>
          <w:rFonts w:ascii="Times New Roman" w:hAnsi="Times New Roman" w:cs="Times New Roman"/>
          <w:b/>
          <w:bCs/>
          <w:sz w:val="24"/>
          <w:szCs w:val="24"/>
        </w:rPr>
        <w:t xml:space="preserve">Service to </w:t>
      </w:r>
      <w:r>
        <w:rPr>
          <w:rFonts w:ascii="Times New Roman" w:hAnsi="Times New Roman" w:cs="Times New Roman"/>
          <w:b/>
          <w:bCs/>
          <w:sz w:val="24"/>
          <w:szCs w:val="24"/>
        </w:rPr>
        <w:t>the Academic Community</w:t>
      </w:r>
      <w:r w:rsidRPr="007A7BAF">
        <w:rPr>
          <w:rFonts w:ascii="Times New Roman" w:hAnsi="Times New Roman" w:cs="Times New Roman"/>
          <w:b/>
          <w:bCs/>
          <w:sz w:val="24"/>
          <w:szCs w:val="24"/>
        </w:rPr>
        <w:t>:</w:t>
      </w:r>
      <w:r>
        <w:rPr>
          <w:rFonts w:ascii="Times New Roman" w:hAnsi="Times New Roman" w:cs="Times New Roman"/>
          <w:sz w:val="24"/>
          <w:szCs w:val="24"/>
        </w:rPr>
        <w:t xml:space="preserve"> Reviewed journal article submission for </w:t>
      </w:r>
    </w:p>
    <w:p w14:paraId="1D42F915" w14:textId="75112D92" w:rsidR="007A7BAF" w:rsidRPr="00E03A86" w:rsidRDefault="007A7BAF" w:rsidP="007A7BAF">
      <w:pPr>
        <w:ind w:left="1440" w:firstLine="720"/>
        <w:rPr>
          <w:rFonts w:ascii="Times New Roman" w:hAnsi="Times New Roman" w:cs="Times New Roman"/>
          <w:sz w:val="24"/>
          <w:szCs w:val="24"/>
        </w:rPr>
      </w:pPr>
      <w:r>
        <w:rPr>
          <w:rFonts w:ascii="Times New Roman" w:hAnsi="Times New Roman" w:cs="Times New Roman"/>
          <w:sz w:val="24"/>
          <w:szCs w:val="24"/>
        </w:rPr>
        <w:t xml:space="preserve">Common Ground </w:t>
      </w:r>
    </w:p>
    <w:p w14:paraId="4DBFD8A6" w14:textId="77777777" w:rsidR="00270294" w:rsidRDefault="00E03A86" w:rsidP="00D90BEF">
      <w:pPr>
        <w:ind w:left="1440"/>
        <w:rPr>
          <w:rFonts w:ascii="Times New Roman" w:hAnsi="Times New Roman" w:cs="Times New Roman"/>
          <w:sz w:val="24"/>
          <w:szCs w:val="24"/>
        </w:rPr>
      </w:pPr>
      <w:r>
        <w:rPr>
          <w:rFonts w:ascii="Times New Roman" w:hAnsi="Times New Roman" w:cs="Times New Roman"/>
          <w:b/>
          <w:bCs/>
          <w:sz w:val="24"/>
          <w:szCs w:val="24"/>
        </w:rPr>
        <w:t xml:space="preserve">Service to the Nonprofit Sector; </w:t>
      </w:r>
      <w:r w:rsidR="00D90BEF" w:rsidRPr="00270294">
        <w:rPr>
          <w:rFonts w:ascii="Times New Roman" w:hAnsi="Times New Roman" w:cs="Times New Roman"/>
          <w:sz w:val="24"/>
          <w:szCs w:val="24"/>
        </w:rPr>
        <w:t>Presented keynote</w:t>
      </w:r>
      <w:r w:rsidR="00A4766C" w:rsidRPr="00270294">
        <w:rPr>
          <w:rFonts w:ascii="Times New Roman" w:hAnsi="Times New Roman" w:cs="Times New Roman"/>
          <w:sz w:val="24"/>
          <w:szCs w:val="24"/>
        </w:rPr>
        <w:t xml:space="preserve"> address</w:t>
      </w:r>
      <w:r w:rsidR="00270294">
        <w:rPr>
          <w:rFonts w:ascii="Times New Roman" w:hAnsi="Times New Roman" w:cs="Times New Roman"/>
          <w:sz w:val="24"/>
          <w:szCs w:val="24"/>
        </w:rPr>
        <w:t xml:space="preserve"> (DEI) for the </w:t>
      </w:r>
    </w:p>
    <w:p w14:paraId="47C990AE" w14:textId="77777777" w:rsidR="00270294" w:rsidRDefault="00D90BEF" w:rsidP="00270294">
      <w:pPr>
        <w:ind w:left="1440" w:firstLine="720"/>
        <w:rPr>
          <w:rFonts w:ascii="Times New Roman" w:hAnsi="Times New Roman" w:cs="Times New Roman"/>
          <w:sz w:val="24"/>
          <w:szCs w:val="24"/>
        </w:rPr>
      </w:pPr>
      <w:r w:rsidRPr="00270294">
        <w:rPr>
          <w:rFonts w:ascii="Times New Roman" w:hAnsi="Times New Roman" w:cs="Times New Roman"/>
          <w:sz w:val="24"/>
          <w:szCs w:val="24"/>
        </w:rPr>
        <w:t>National</w:t>
      </w:r>
      <w:r w:rsidRPr="00D90BEF">
        <w:rPr>
          <w:rFonts w:ascii="Times New Roman" w:hAnsi="Times New Roman" w:cs="Times New Roman"/>
          <w:sz w:val="24"/>
          <w:szCs w:val="24"/>
        </w:rPr>
        <w:t xml:space="preserve"> Association of Government Communicators annual </w:t>
      </w:r>
    </w:p>
    <w:p w14:paraId="7CE54871" w14:textId="68BD78A0" w:rsidR="00D90BEF" w:rsidRPr="00D90BEF" w:rsidRDefault="00D90BEF" w:rsidP="00270294">
      <w:pPr>
        <w:ind w:left="2160"/>
        <w:rPr>
          <w:rFonts w:ascii="Times New Roman" w:hAnsi="Times New Roman" w:cs="Times New Roman"/>
          <w:sz w:val="24"/>
          <w:szCs w:val="24"/>
        </w:rPr>
      </w:pPr>
      <w:r w:rsidRPr="00D90BEF">
        <w:rPr>
          <w:rFonts w:ascii="Times New Roman" w:hAnsi="Times New Roman" w:cs="Times New Roman"/>
          <w:sz w:val="24"/>
          <w:szCs w:val="24"/>
        </w:rPr>
        <w:t>Communications School event</w:t>
      </w:r>
    </w:p>
    <w:p w14:paraId="10A29441" w14:textId="77777777" w:rsidR="00E03A86" w:rsidRDefault="00EF2D26" w:rsidP="00F00BC8">
      <w:pPr>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Pr="007A291A">
        <w:rPr>
          <w:rFonts w:ascii="Times New Roman" w:hAnsi="Times New Roman" w:cs="Times New Roman"/>
          <w:b/>
          <w:bCs/>
          <w:sz w:val="24"/>
          <w:szCs w:val="24"/>
        </w:rPr>
        <w:t>Service to the Community</w:t>
      </w:r>
      <w:r>
        <w:rPr>
          <w:rFonts w:ascii="Times New Roman" w:hAnsi="Times New Roman" w:cs="Times New Roman"/>
          <w:b/>
          <w:bCs/>
          <w:sz w:val="24"/>
          <w:szCs w:val="24"/>
        </w:rPr>
        <w:t xml:space="preserve">: </w:t>
      </w:r>
      <w:r w:rsidR="00E03A86" w:rsidRPr="00E03A86">
        <w:rPr>
          <w:rFonts w:ascii="Times New Roman" w:hAnsi="Times New Roman" w:cs="Times New Roman"/>
          <w:sz w:val="24"/>
          <w:szCs w:val="24"/>
        </w:rPr>
        <w:t>Serve as Commissioner on the</w:t>
      </w:r>
      <w:r w:rsidR="00E03A86">
        <w:rPr>
          <w:rFonts w:ascii="Times New Roman" w:hAnsi="Times New Roman" w:cs="Times New Roman"/>
          <w:b/>
          <w:bCs/>
          <w:sz w:val="24"/>
          <w:szCs w:val="24"/>
        </w:rPr>
        <w:t xml:space="preserve"> </w:t>
      </w:r>
      <w:r w:rsidRPr="00EF2D26">
        <w:rPr>
          <w:rFonts w:ascii="Times New Roman" w:hAnsi="Times New Roman" w:cs="Times New Roman"/>
          <w:sz w:val="24"/>
          <w:szCs w:val="24"/>
        </w:rPr>
        <w:t xml:space="preserve">Scottsdale Historic </w:t>
      </w:r>
    </w:p>
    <w:p w14:paraId="641A1EF1" w14:textId="5ABF5B3B" w:rsidR="00EF2D26" w:rsidRDefault="00EF2D26" w:rsidP="00E03A86">
      <w:pPr>
        <w:ind w:left="1440" w:firstLine="720"/>
        <w:rPr>
          <w:rFonts w:ascii="Times New Roman" w:hAnsi="Times New Roman" w:cs="Times New Roman"/>
          <w:sz w:val="24"/>
          <w:szCs w:val="24"/>
        </w:rPr>
      </w:pPr>
      <w:r w:rsidRPr="00EF2D26">
        <w:rPr>
          <w:rFonts w:ascii="Times New Roman" w:hAnsi="Times New Roman" w:cs="Times New Roman"/>
          <w:sz w:val="24"/>
          <w:szCs w:val="24"/>
        </w:rPr>
        <w:t>Preservation Commission</w:t>
      </w:r>
    </w:p>
    <w:p w14:paraId="5744EEEC" w14:textId="18C5EC9B" w:rsidR="00270294" w:rsidRDefault="00270294" w:rsidP="00270294">
      <w:pPr>
        <w:ind w:left="720" w:firstLine="720"/>
        <w:rPr>
          <w:rFonts w:ascii="Times New Roman" w:hAnsi="Times New Roman" w:cs="Times New Roman"/>
          <w:sz w:val="24"/>
          <w:szCs w:val="24"/>
        </w:rPr>
      </w:pPr>
      <w:r w:rsidRPr="007A291A">
        <w:rPr>
          <w:rFonts w:ascii="Times New Roman" w:hAnsi="Times New Roman" w:cs="Times New Roman"/>
          <w:b/>
          <w:bCs/>
          <w:sz w:val="24"/>
          <w:szCs w:val="24"/>
        </w:rPr>
        <w:lastRenderedPageBreak/>
        <w:t>Service to the University (and community):</w:t>
      </w:r>
      <w:r w:rsidRPr="00EE54BD">
        <w:rPr>
          <w:rFonts w:ascii="Times New Roman" w:hAnsi="Times New Roman" w:cs="Times New Roman"/>
          <w:sz w:val="24"/>
          <w:szCs w:val="24"/>
        </w:rPr>
        <w:t xml:space="preserve"> Emeritus College volunteer</w:t>
      </w:r>
    </w:p>
    <w:p w14:paraId="7A1BD2C7" w14:textId="0A8EA7E2" w:rsidR="00270294" w:rsidRDefault="00270294" w:rsidP="00270294">
      <w:pPr>
        <w:rPr>
          <w:rFonts w:ascii="Times New Roman" w:hAnsi="Times New Roman" w:cs="Times New Roman"/>
          <w:b/>
          <w:bCs/>
          <w:sz w:val="24"/>
          <w:szCs w:val="24"/>
        </w:rPr>
      </w:pPr>
    </w:p>
    <w:p w14:paraId="4E41BFC3" w14:textId="77777777" w:rsidR="00E03A86" w:rsidRDefault="00F00BC8" w:rsidP="00E03A86">
      <w:pPr>
        <w:ind w:left="720" w:hanging="720"/>
        <w:rPr>
          <w:rFonts w:ascii="Times New Roman" w:hAnsi="Times New Roman" w:cs="Times New Roman"/>
          <w:sz w:val="24"/>
          <w:szCs w:val="24"/>
        </w:rPr>
      </w:pPr>
      <w:r w:rsidRPr="007A291A">
        <w:rPr>
          <w:rFonts w:ascii="Times New Roman" w:hAnsi="Times New Roman" w:cs="Times New Roman"/>
          <w:b/>
          <w:bCs/>
          <w:sz w:val="24"/>
          <w:szCs w:val="24"/>
        </w:rPr>
        <w:t>2020</w:t>
      </w:r>
      <w:r w:rsidR="00EF2D26">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sz w:val="24"/>
          <w:szCs w:val="24"/>
        </w:rPr>
        <w:tab/>
      </w:r>
      <w:r w:rsidRPr="007A291A">
        <w:rPr>
          <w:rFonts w:ascii="Times New Roman" w:hAnsi="Times New Roman" w:cs="Times New Roman"/>
          <w:b/>
          <w:bCs/>
          <w:sz w:val="24"/>
          <w:szCs w:val="24"/>
        </w:rPr>
        <w:t>Service to the National Community</w:t>
      </w:r>
      <w:r w:rsidRPr="00EE54BD">
        <w:rPr>
          <w:rFonts w:ascii="Times New Roman" w:hAnsi="Times New Roman" w:cs="Times New Roman"/>
          <w:sz w:val="24"/>
          <w:szCs w:val="24"/>
        </w:rPr>
        <w:t xml:space="preserve">: </w:t>
      </w:r>
      <w:r w:rsidR="00E03A86">
        <w:rPr>
          <w:rFonts w:ascii="Times New Roman" w:hAnsi="Times New Roman" w:cs="Times New Roman"/>
          <w:sz w:val="24"/>
          <w:szCs w:val="24"/>
        </w:rPr>
        <w:t>Served as a j</w:t>
      </w:r>
      <w:r w:rsidRPr="00EE54BD">
        <w:rPr>
          <w:rFonts w:ascii="Times New Roman" w:hAnsi="Times New Roman" w:cs="Times New Roman"/>
          <w:sz w:val="24"/>
          <w:szCs w:val="24"/>
        </w:rPr>
        <w:t xml:space="preserve">udge for Blue Pencil &amp; Gold </w:t>
      </w:r>
    </w:p>
    <w:p w14:paraId="3234BA78" w14:textId="77777777" w:rsidR="00E03A86" w:rsidRDefault="00F00BC8" w:rsidP="00E03A86">
      <w:pPr>
        <w:ind w:left="1440" w:firstLine="720"/>
        <w:rPr>
          <w:rFonts w:ascii="Times New Roman" w:hAnsi="Times New Roman" w:cs="Times New Roman"/>
          <w:sz w:val="24"/>
          <w:szCs w:val="24"/>
        </w:rPr>
      </w:pPr>
      <w:r w:rsidRPr="00EE54BD">
        <w:rPr>
          <w:rFonts w:ascii="Times New Roman" w:hAnsi="Times New Roman" w:cs="Times New Roman"/>
          <w:sz w:val="24"/>
          <w:szCs w:val="24"/>
        </w:rPr>
        <w:t>Screen</w:t>
      </w:r>
      <w:r w:rsidR="00E03A86">
        <w:rPr>
          <w:rFonts w:ascii="Times New Roman" w:hAnsi="Times New Roman" w:cs="Times New Roman"/>
          <w:sz w:val="24"/>
          <w:szCs w:val="24"/>
        </w:rPr>
        <w:tab/>
      </w:r>
      <w:r w:rsidRPr="00EE54BD">
        <w:rPr>
          <w:rFonts w:ascii="Times New Roman" w:hAnsi="Times New Roman" w:cs="Times New Roman"/>
          <w:sz w:val="24"/>
          <w:szCs w:val="24"/>
        </w:rPr>
        <w:t xml:space="preserve">Awards of the National Association of Government </w:t>
      </w:r>
    </w:p>
    <w:p w14:paraId="3DB2257D" w14:textId="1BBCB9E8" w:rsidR="00F00BC8" w:rsidRPr="00EE54BD" w:rsidRDefault="00F00BC8" w:rsidP="00E03A86">
      <w:pPr>
        <w:ind w:left="2160"/>
        <w:rPr>
          <w:rFonts w:ascii="Times New Roman" w:hAnsi="Times New Roman" w:cs="Times New Roman"/>
          <w:sz w:val="24"/>
          <w:szCs w:val="24"/>
        </w:rPr>
      </w:pPr>
      <w:r w:rsidRPr="00EE54BD">
        <w:rPr>
          <w:rFonts w:ascii="Times New Roman" w:hAnsi="Times New Roman" w:cs="Times New Roman"/>
          <w:sz w:val="24"/>
          <w:szCs w:val="24"/>
        </w:rPr>
        <w:t>Communicators</w:t>
      </w:r>
    </w:p>
    <w:p w14:paraId="7654FCBB" w14:textId="2BE2687C" w:rsidR="00F00BC8" w:rsidRDefault="00F00BC8" w:rsidP="00F00BC8">
      <w:pPr>
        <w:ind w:left="720" w:firstLine="720"/>
        <w:rPr>
          <w:rFonts w:ascii="Times New Roman" w:hAnsi="Times New Roman" w:cs="Times New Roman"/>
          <w:sz w:val="24"/>
          <w:szCs w:val="24"/>
        </w:rPr>
      </w:pPr>
      <w:r w:rsidRPr="007A291A">
        <w:rPr>
          <w:rFonts w:ascii="Times New Roman" w:hAnsi="Times New Roman" w:cs="Times New Roman"/>
          <w:b/>
          <w:bCs/>
          <w:sz w:val="24"/>
          <w:szCs w:val="24"/>
        </w:rPr>
        <w:t>Service to the University (and community):</w:t>
      </w:r>
      <w:r w:rsidRPr="00EE54BD">
        <w:rPr>
          <w:rFonts w:ascii="Times New Roman" w:hAnsi="Times New Roman" w:cs="Times New Roman"/>
          <w:sz w:val="24"/>
          <w:szCs w:val="24"/>
        </w:rPr>
        <w:t xml:space="preserve"> Emeritus College volunteer</w:t>
      </w:r>
    </w:p>
    <w:p w14:paraId="75E1CC9D" w14:textId="77777777" w:rsidR="00E03A86" w:rsidRPr="00E03A86" w:rsidRDefault="00E03A86" w:rsidP="00E03A86">
      <w:pPr>
        <w:ind w:left="1440"/>
        <w:rPr>
          <w:rFonts w:ascii="Times New Roman" w:hAnsi="Times New Roman" w:cs="Times New Roman"/>
          <w:sz w:val="24"/>
          <w:szCs w:val="24"/>
        </w:rPr>
      </w:pPr>
      <w:r>
        <w:rPr>
          <w:rFonts w:ascii="Times New Roman" w:hAnsi="Times New Roman" w:cs="Times New Roman"/>
          <w:b/>
          <w:bCs/>
          <w:sz w:val="24"/>
          <w:szCs w:val="24"/>
        </w:rPr>
        <w:t>Service to the University and Community:</w:t>
      </w:r>
      <w:r>
        <w:rPr>
          <w:rFonts w:ascii="Times New Roman" w:hAnsi="Times New Roman" w:cs="Times New Roman"/>
          <w:sz w:val="24"/>
          <w:szCs w:val="24"/>
        </w:rPr>
        <w:t xml:space="preserve"> </w:t>
      </w:r>
      <w:r w:rsidRPr="00E03A86">
        <w:rPr>
          <w:rFonts w:ascii="Times New Roman" w:hAnsi="Times New Roman" w:cs="Times New Roman"/>
          <w:sz w:val="24"/>
          <w:szCs w:val="24"/>
        </w:rPr>
        <w:t xml:space="preserve">Served as Vice President, Arizona </w:t>
      </w:r>
    </w:p>
    <w:p w14:paraId="27CF1D30" w14:textId="7C12A80F" w:rsidR="00E03A86" w:rsidRDefault="00E03A86" w:rsidP="00E03A86">
      <w:pPr>
        <w:ind w:left="1440" w:firstLine="720"/>
        <w:rPr>
          <w:rFonts w:ascii="Times New Roman" w:hAnsi="Times New Roman" w:cs="Times New Roman"/>
          <w:sz w:val="24"/>
          <w:szCs w:val="24"/>
        </w:rPr>
      </w:pPr>
      <w:r w:rsidRPr="00E03A86">
        <w:rPr>
          <w:rFonts w:ascii="Times New Roman" w:hAnsi="Times New Roman" w:cs="Times New Roman"/>
          <w:sz w:val="24"/>
          <w:szCs w:val="24"/>
        </w:rPr>
        <w:t>State University Retirees Association</w:t>
      </w:r>
    </w:p>
    <w:p w14:paraId="72C638AA" w14:textId="77777777" w:rsidR="00270294" w:rsidRPr="00E03A86" w:rsidRDefault="00270294" w:rsidP="00E03A86">
      <w:pPr>
        <w:ind w:left="1440" w:firstLine="720"/>
        <w:rPr>
          <w:rFonts w:ascii="Times New Roman" w:hAnsi="Times New Roman" w:cs="Times New Roman"/>
          <w:sz w:val="24"/>
          <w:szCs w:val="24"/>
        </w:rPr>
      </w:pPr>
    </w:p>
    <w:p w14:paraId="35708759" w14:textId="7A776594" w:rsidR="00F00BC8" w:rsidRDefault="00F00BC8" w:rsidP="00F00BC8">
      <w:pPr>
        <w:rPr>
          <w:rFonts w:ascii="Times New Roman" w:hAnsi="Times New Roman" w:cs="Times New Roman"/>
          <w:sz w:val="24"/>
          <w:szCs w:val="24"/>
        </w:rPr>
      </w:pPr>
      <w:r w:rsidRPr="007A291A">
        <w:rPr>
          <w:rFonts w:ascii="Times New Roman" w:hAnsi="Times New Roman" w:cs="Times New Roman"/>
          <w:b/>
          <w:bCs/>
          <w:sz w:val="24"/>
          <w:szCs w:val="24"/>
        </w:rPr>
        <w:t>2019</w:t>
      </w:r>
      <w:r w:rsidRPr="00EE54BD">
        <w:rPr>
          <w:rFonts w:ascii="Times New Roman" w:hAnsi="Times New Roman" w:cs="Times New Roman"/>
          <w:sz w:val="24"/>
          <w:szCs w:val="24"/>
        </w:rPr>
        <w:t xml:space="preserve"> </w:t>
      </w:r>
      <w:r>
        <w:rPr>
          <w:rFonts w:ascii="Times New Roman" w:hAnsi="Times New Roman" w:cs="Times New Roman"/>
          <w:sz w:val="24"/>
          <w:szCs w:val="24"/>
        </w:rPr>
        <w:tab/>
      </w:r>
      <w:r w:rsidR="000E6F40">
        <w:rPr>
          <w:rFonts w:ascii="Times New Roman" w:hAnsi="Times New Roman" w:cs="Times New Roman"/>
          <w:sz w:val="24"/>
          <w:szCs w:val="24"/>
        </w:rPr>
        <w:tab/>
      </w:r>
      <w:r w:rsidRPr="007A291A">
        <w:rPr>
          <w:rFonts w:ascii="Times New Roman" w:hAnsi="Times New Roman" w:cs="Times New Roman"/>
          <w:b/>
          <w:bCs/>
          <w:sz w:val="24"/>
          <w:szCs w:val="24"/>
        </w:rPr>
        <w:t>Global Listening Centre</w:t>
      </w:r>
      <w:r>
        <w:rPr>
          <w:rFonts w:ascii="Times New Roman" w:hAnsi="Times New Roman" w:cs="Times New Roman"/>
          <w:sz w:val="24"/>
          <w:szCs w:val="24"/>
        </w:rPr>
        <w:t xml:space="preserve">, </w:t>
      </w:r>
      <w:r w:rsidRPr="00EE54BD">
        <w:rPr>
          <w:rFonts w:ascii="Times New Roman" w:hAnsi="Times New Roman" w:cs="Times New Roman"/>
          <w:sz w:val="24"/>
          <w:szCs w:val="24"/>
        </w:rPr>
        <w:t>Director, Education Leadership Innovation; Chair,</w:t>
      </w:r>
    </w:p>
    <w:p w14:paraId="39052D16" w14:textId="3978BD48" w:rsidR="00F00BC8" w:rsidRDefault="00F00BC8" w:rsidP="001856DF">
      <w:pPr>
        <w:ind w:left="1440" w:firstLine="720"/>
        <w:rPr>
          <w:rFonts w:ascii="Times New Roman" w:hAnsi="Times New Roman" w:cs="Times New Roman"/>
          <w:sz w:val="24"/>
          <w:szCs w:val="24"/>
        </w:rPr>
      </w:pPr>
      <w:r w:rsidRPr="00EE54BD">
        <w:rPr>
          <w:rFonts w:ascii="Times New Roman" w:hAnsi="Times New Roman" w:cs="Times New Roman"/>
          <w:sz w:val="24"/>
          <w:szCs w:val="24"/>
        </w:rPr>
        <w:t>Environmental Listening</w:t>
      </w:r>
    </w:p>
    <w:p w14:paraId="68023FCE" w14:textId="77777777" w:rsidR="00270294" w:rsidRPr="00EE54BD" w:rsidRDefault="00270294" w:rsidP="001856DF">
      <w:pPr>
        <w:ind w:left="1440" w:firstLine="720"/>
        <w:rPr>
          <w:rFonts w:ascii="Times New Roman" w:hAnsi="Times New Roman" w:cs="Times New Roman"/>
          <w:sz w:val="24"/>
          <w:szCs w:val="24"/>
        </w:rPr>
      </w:pPr>
    </w:p>
    <w:p w14:paraId="7DBDBAF9" w14:textId="77777777" w:rsidR="00F00BC8" w:rsidRPr="00EE54BD" w:rsidRDefault="00F00BC8" w:rsidP="00F00BC8">
      <w:pPr>
        <w:rPr>
          <w:rFonts w:ascii="Times New Roman" w:hAnsi="Times New Roman" w:cs="Times New Roman"/>
          <w:sz w:val="24"/>
          <w:szCs w:val="24"/>
        </w:rPr>
      </w:pPr>
      <w:r w:rsidRPr="007A291A">
        <w:rPr>
          <w:rFonts w:ascii="Times New Roman" w:hAnsi="Times New Roman" w:cs="Times New Roman"/>
          <w:b/>
          <w:bCs/>
          <w:sz w:val="24"/>
          <w:szCs w:val="24"/>
        </w:rPr>
        <w:t>2015-</w:t>
      </w:r>
      <w:r>
        <w:rPr>
          <w:rFonts w:ascii="Times New Roman" w:hAnsi="Times New Roman" w:cs="Times New Roman"/>
          <w:b/>
          <w:bCs/>
          <w:sz w:val="24"/>
          <w:szCs w:val="24"/>
        </w:rPr>
        <w:t>2019</w:t>
      </w:r>
      <w:r>
        <w:rPr>
          <w:rFonts w:ascii="Times New Roman" w:hAnsi="Times New Roman" w:cs="Times New Roman"/>
          <w:b/>
          <w:bCs/>
          <w:sz w:val="24"/>
          <w:szCs w:val="24"/>
        </w:rPr>
        <w:tab/>
      </w:r>
      <w:r w:rsidRPr="007A291A">
        <w:rPr>
          <w:rFonts w:ascii="Times New Roman" w:hAnsi="Times New Roman" w:cs="Times New Roman"/>
          <w:b/>
          <w:bCs/>
          <w:sz w:val="24"/>
          <w:szCs w:val="24"/>
        </w:rPr>
        <w:t>Service to the International Academic Community</w:t>
      </w:r>
      <w:r w:rsidRPr="00EE54BD">
        <w:rPr>
          <w:rFonts w:ascii="Times New Roman" w:hAnsi="Times New Roman" w:cs="Times New Roman"/>
          <w:sz w:val="24"/>
          <w:szCs w:val="24"/>
        </w:rPr>
        <w:t xml:space="preserve">: Volunteer Director, </w:t>
      </w:r>
    </w:p>
    <w:p w14:paraId="72BADD56" w14:textId="77777777" w:rsidR="00F00BC8" w:rsidRPr="00EE54BD" w:rsidRDefault="00F00BC8" w:rsidP="00F00BC8">
      <w:pPr>
        <w:ind w:left="1440" w:firstLine="720"/>
        <w:rPr>
          <w:rFonts w:ascii="Times New Roman" w:hAnsi="Times New Roman" w:cs="Times New Roman"/>
          <w:sz w:val="24"/>
          <w:szCs w:val="24"/>
        </w:rPr>
      </w:pPr>
      <w:r w:rsidRPr="00EE54BD">
        <w:rPr>
          <w:rFonts w:ascii="Times New Roman" w:hAnsi="Times New Roman" w:cs="Times New Roman"/>
          <w:sz w:val="24"/>
          <w:szCs w:val="24"/>
        </w:rPr>
        <w:t>Education Leadership and Innovation, Global Listening Centre</w:t>
      </w:r>
    </w:p>
    <w:p w14:paraId="05CA2841" w14:textId="77777777" w:rsidR="00F00BC8" w:rsidRPr="00EE54BD" w:rsidRDefault="00F00BC8" w:rsidP="00F00BC8">
      <w:pPr>
        <w:ind w:left="720" w:firstLine="720"/>
        <w:rPr>
          <w:rFonts w:ascii="Times New Roman" w:hAnsi="Times New Roman" w:cs="Times New Roman"/>
          <w:sz w:val="24"/>
          <w:szCs w:val="24"/>
        </w:rPr>
      </w:pPr>
      <w:r w:rsidRPr="007A291A">
        <w:rPr>
          <w:rFonts w:ascii="Times New Roman" w:hAnsi="Times New Roman" w:cs="Times New Roman"/>
          <w:b/>
          <w:bCs/>
          <w:sz w:val="24"/>
          <w:szCs w:val="24"/>
        </w:rPr>
        <w:t>Service to the University</w:t>
      </w:r>
      <w:r>
        <w:rPr>
          <w:rFonts w:ascii="Times New Roman" w:hAnsi="Times New Roman" w:cs="Times New Roman"/>
          <w:b/>
          <w:bCs/>
          <w:sz w:val="24"/>
          <w:szCs w:val="24"/>
        </w:rPr>
        <w:t>:</w:t>
      </w:r>
      <w:r w:rsidRPr="007A291A">
        <w:rPr>
          <w:rFonts w:ascii="Times New Roman" w:hAnsi="Times New Roman" w:cs="Times New Roman"/>
          <w:sz w:val="24"/>
          <w:szCs w:val="24"/>
        </w:rPr>
        <w:t xml:space="preserve"> </w:t>
      </w:r>
      <w:r>
        <w:rPr>
          <w:rFonts w:ascii="Times New Roman" w:hAnsi="Times New Roman" w:cs="Times New Roman"/>
          <w:sz w:val="24"/>
          <w:szCs w:val="24"/>
        </w:rPr>
        <w:t xml:space="preserve">Curriculum and </w:t>
      </w:r>
      <w:r w:rsidRPr="00EE54BD">
        <w:rPr>
          <w:rFonts w:ascii="Times New Roman" w:hAnsi="Times New Roman" w:cs="Times New Roman"/>
          <w:sz w:val="24"/>
          <w:szCs w:val="24"/>
        </w:rPr>
        <w:t>Programs Committee (CAPC)</w:t>
      </w:r>
    </w:p>
    <w:p w14:paraId="00E55AEA" w14:textId="77777777" w:rsidR="001856DF" w:rsidRDefault="00F00BC8" w:rsidP="001856DF">
      <w:pPr>
        <w:ind w:left="720" w:firstLine="720"/>
        <w:rPr>
          <w:rFonts w:ascii="Times New Roman" w:hAnsi="Times New Roman" w:cs="Times New Roman"/>
          <w:sz w:val="24"/>
          <w:szCs w:val="24"/>
        </w:rPr>
      </w:pPr>
      <w:r w:rsidRPr="007A291A">
        <w:rPr>
          <w:rFonts w:ascii="Times New Roman" w:hAnsi="Times New Roman" w:cs="Times New Roman"/>
          <w:b/>
          <w:bCs/>
          <w:sz w:val="24"/>
          <w:szCs w:val="24"/>
        </w:rPr>
        <w:t>Service to the Academic Community</w:t>
      </w:r>
      <w:r w:rsidRPr="00EE54BD">
        <w:rPr>
          <w:rFonts w:ascii="Times New Roman" w:hAnsi="Times New Roman" w:cs="Times New Roman"/>
          <w:sz w:val="24"/>
          <w:szCs w:val="24"/>
        </w:rPr>
        <w:t xml:space="preserve">: Served on Advisory Board, Diversity in </w:t>
      </w:r>
    </w:p>
    <w:p w14:paraId="31E43FE6" w14:textId="10930992" w:rsidR="00F00BC8" w:rsidRPr="00EF2D26" w:rsidRDefault="00F00BC8" w:rsidP="00EF2D26">
      <w:pPr>
        <w:ind w:left="1440" w:firstLine="720"/>
        <w:rPr>
          <w:rFonts w:ascii="Times New Roman" w:hAnsi="Times New Roman" w:cs="Times New Roman"/>
          <w:sz w:val="24"/>
          <w:szCs w:val="24"/>
        </w:rPr>
      </w:pPr>
      <w:r w:rsidRPr="00EE54BD">
        <w:rPr>
          <w:rFonts w:ascii="Times New Roman" w:hAnsi="Times New Roman" w:cs="Times New Roman"/>
          <w:sz w:val="24"/>
          <w:szCs w:val="24"/>
        </w:rPr>
        <w:t>Organizations, Communities &amp; Nations Knowledge Communit</w:t>
      </w:r>
      <w:r>
        <w:rPr>
          <w:rFonts w:ascii="Times New Roman" w:hAnsi="Times New Roman" w:cs="Times New Roman"/>
          <w:sz w:val="24"/>
          <w:szCs w:val="24"/>
        </w:rPr>
        <w:t>y</w:t>
      </w:r>
    </w:p>
    <w:p w14:paraId="2AB7696C" w14:textId="77777777" w:rsidR="00265BCD" w:rsidRDefault="00265BCD" w:rsidP="007A7BAF">
      <w:pPr>
        <w:rPr>
          <w:rFonts w:ascii="Times New Roman" w:hAnsi="Times New Roman" w:cs="Times New Roman"/>
          <w:b/>
          <w:bCs/>
          <w:color w:val="0033CC"/>
          <w:sz w:val="24"/>
          <w:szCs w:val="24"/>
        </w:rPr>
      </w:pPr>
    </w:p>
    <w:p w14:paraId="5BC09BBB" w14:textId="5180CC9C" w:rsidR="00BC5532" w:rsidRPr="0039387F" w:rsidRDefault="00BC5532" w:rsidP="0039387F">
      <w:pPr>
        <w:ind w:firstLine="720"/>
        <w:jc w:val="center"/>
        <w:rPr>
          <w:rFonts w:ascii="Times New Roman" w:hAnsi="Times New Roman" w:cs="Times New Roman"/>
          <w:b/>
          <w:bCs/>
          <w:color w:val="0033CC"/>
          <w:sz w:val="24"/>
          <w:szCs w:val="24"/>
        </w:rPr>
      </w:pPr>
      <w:r w:rsidRPr="0039387F">
        <w:rPr>
          <w:rFonts w:ascii="Times New Roman" w:hAnsi="Times New Roman" w:cs="Times New Roman"/>
          <w:b/>
          <w:bCs/>
          <w:color w:val="0033CC"/>
          <w:sz w:val="24"/>
          <w:szCs w:val="24"/>
        </w:rPr>
        <w:t xml:space="preserve">Academic </w:t>
      </w:r>
      <w:r w:rsidR="007815F8">
        <w:rPr>
          <w:rFonts w:ascii="Times New Roman" w:hAnsi="Times New Roman" w:cs="Times New Roman"/>
          <w:b/>
          <w:bCs/>
          <w:color w:val="0033CC"/>
          <w:sz w:val="24"/>
          <w:szCs w:val="24"/>
        </w:rPr>
        <w:t>Achievements</w:t>
      </w:r>
    </w:p>
    <w:p w14:paraId="07233AB1" w14:textId="51B3A2F0" w:rsidR="00BC5532" w:rsidRPr="0039387F" w:rsidRDefault="007A3349" w:rsidP="00BC5532">
      <w:pPr>
        <w:rPr>
          <w:rFonts w:ascii="Times New Roman" w:hAnsi="Times New Roman" w:cs="Times New Roman"/>
          <w:b/>
          <w:bCs/>
          <w:sz w:val="24"/>
          <w:szCs w:val="24"/>
        </w:rPr>
      </w:pPr>
      <w:r>
        <w:rPr>
          <w:rFonts w:ascii="Times New Roman" w:hAnsi="Times New Roman" w:cs="Times New Roman"/>
          <w:b/>
          <w:bCs/>
          <w:sz w:val="24"/>
          <w:szCs w:val="24"/>
        </w:rPr>
        <w:t>May 2017</w:t>
      </w:r>
      <w:r>
        <w:rPr>
          <w:rFonts w:ascii="Times New Roman" w:hAnsi="Times New Roman" w:cs="Times New Roman"/>
          <w:b/>
          <w:bCs/>
          <w:sz w:val="24"/>
          <w:szCs w:val="24"/>
        </w:rPr>
        <w:tab/>
      </w:r>
      <w:r w:rsidR="00BC5532" w:rsidRPr="0039387F">
        <w:rPr>
          <w:rFonts w:ascii="Times New Roman" w:hAnsi="Times New Roman" w:cs="Times New Roman"/>
          <w:b/>
          <w:bCs/>
          <w:sz w:val="24"/>
          <w:szCs w:val="24"/>
        </w:rPr>
        <w:t>Doctor of Education: Educational Leadership and Innovation (DEI)</w:t>
      </w:r>
      <w:r w:rsidR="00396FEC">
        <w:rPr>
          <w:rFonts w:ascii="Times New Roman" w:hAnsi="Times New Roman" w:cs="Times New Roman"/>
          <w:b/>
          <w:bCs/>
          <w:sz w:val="24"/>
          <w:szCs w:val="24"/>
        </w:rPr>
        <w:t xml:space="preserve"> </w:t>
      </w:r>
    </w:p>
    <w:p w14:paraId="2B7238F4" w14:textId="596D5942" w:rsidR="00BC5532" w:rsidRPr="00EE54BD"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Mary Lou Fulton Teachers College, Arizona State University</w:t>
      </w:r>
    </w:p>
    <w:p w14:paraId="57FFA5B5" w14:textId="77777777" w:rsidR="00BC5532" w:rsidRPr="00EE54BD"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Completed a doctoral-level Diversity, Equity, and Inclusion internship</w:t>
      </w:r>
    </w:p>
    <w:p w14:paraId="0584EC05" w14:textId="51B26417" w:rsidR="00BC5532"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C.I.T.I. certified</w:t>
      </w:r>
    </w:p>
    <w:p w14:paraId="43B6B028" w14:textId="208E627E" w:rsidR="0067065A" w:rsidRPr="00EE54BD" w:rsidRDefault="0067065A" w:rsidP="00396FEC">
      <w:pPr>
        <w:ind w:left="1440" w:firstLine="720"/>
        <w:rPr>
          <w:rFonts w:ascii="Times New Roman" w:hAnsi="Times New Roman" w:cs="Times New Roman"/>
          <w:sz w:val="24"/>
          <w:szCs w:val="24"/>
        </w:rPr>
      </w:pPr>
      <w:r>
        <w:rPr>
          <w:rFonts w:ascii="Times New Roman" w:hAnsi="Times New Roman" w:cs="Times New Roman"/>
          <w:sz w:val="24"/>
          <w:szCs w:val="24"/>
        </w:rPr>
        <w:t>Curriculum and Instructional Design theory and practical application</w:t>
      </w:r>
    </w:p>
    <w:p w14:paraId="2A781A79" w14:textId="77777777" w:rsidR="00396FEC" w:rsidRDefault="00BC5532" w:rsidP="00396FEC">
      <w:pPr>
        <w:ind w:left="2160"/>
        <w:rPr>
          <w:rFonts w:ascii="Times New Roman" w:hAnsi="Times New Roman" w:cs="Times New Roman"/>
          <w:sz w:val="24"/>
          <w:szCs w:val="24"/>
        </w:rPr>
      </w:pPr>
      <w:r w:rsidRPr="00EE54BD">
        <w:rPr>
          <w:rFonts w:ascii="Times New Roman" w:hAnsi="Times New Roman" w:cs="Times New Roman"/>
          <w:sz w:val="24"/>
          <w:szCs w:val="24"/>
        </w:rPr>
        <w:t xml:space="preserve">Dissertation: “Intersectionality [of Gender and Cultural Identities]: An </w:t>
      </w:r>
    </w:p>
    <w:p w14:paraId="02FE846D" w14:textId="1F37308F" w:rsidR="00BC5532" w:rsidRPr="00EE54BD" w:rsidRDefault="00BC5532" w:rsidP="0067065A">
      <w:pPr>
        <w:ind w:left="2880"/>
        <w:rPr>
          <w:rFonts w:ascii="Times New Roman" w:hAnsi="Times New Roman" w:cs="Times New Roman"/>
          <w:sz w:val="24"/>
          <w:szCs w:val="24"/>
        </w:rPr>
      </w:pPr>
      <w:r w:rsidRPr="00EE54BD">
        <w:rPr>
          <w:rFonts w:ascii="Times New Roman" w:hAnsi="Times New Roman" w:cs="Times New Roman"/>
          <w:sz w:val="24"/>
          <w:szCs w:val="24"/>
        </w:rPr>
        <w:t xml:space="preserve">Arts-Based Approach to Learner Awareness” [age, differently-abled, gender </w:t>
      </w:r>
      <w:r w:rsidR="00D158AF">
        <w:rPr>
          <w:rFonts w:ascii="Times New Roman" w:hAnsi="Times New Roman" w:cs="Times New Roman"/>
          <w:sz w:val="24"/>
          <w:szCs w:val="24"/>
        </w:rPr>
        <w:t>fluidity</w:t>
      </w:r>
      <w:r w:rsidRPr="00EE54BD">
        <w:rPr>
          <w:rFonts w:ascii="Times New Roman" w:hAnsi="Times New Roman" w:cs="Times New Roman"/>
          <w:sz w:val="24"/>
          <w:szCs w:val="24"/>
        </w:rPr>
        <w:t>, ethnicity]</w:t>
      </w:r>
      <w:r w:rsidR="001856DF">
        <w:rPr>
          <w:rFonts w:ascii="Times New Roman" w:hAnsi="Times New Roman" w:cs="Times New Roman"/>
          <w:sz w:val="24"/>
          <w:szCs w:val="24"/>
        </w:rPr>
        <w:t xml:space="preserve"> </w:t>
      </w:r>
      <w:r w:rsidRPr="00EE54BD">
        <w:rPr>
          <w:rFonts w:ascii="Times New Roman" w:hAnsi="Times New Roman" w:cs="Times New Roman"/>
          <w:sz w:val="24"/>
          <w:szCs w:val="24"/>
        </w:rPr>
        <w:t>(Communication/</w:t>
      </w:r>
      <w:r w:rsidR="0039387F">
        <w:rPr>
          <w:rFonts w:ascii="Times New Roman" w:hAnsi="Times New Roman" w:cs="Times New Roman"/>
          <w:sz w:val="24"/>
          <w:szCs w:val="24"/>
        </w:rPr>
        <w:t>DEI</w:t>
      </w:r>
      <w:r w:rsidR="00396FEC">
        <w:rPr>
          <w:rFonts w:ascii="Times New Roman" w:hAnsi="Times New Roman" w:cs="Times New Roman"/>
          <w:sz w:val="24"/>
          <w:szCs w:val="24"/>
        </w:rPr>
        <w:t xml:space="preserve"> </w:t>
      </w:r>
      <w:r w:rsidRPr="00EE54BD">
        <w:rPr>
          <w:rFonts w:ascii="Times New Roman" w:hAnsi="Times New Roman" w:cs="Times New Roman"/>
          <w:sz w:val="24"/>
          <w:szCs w:val="24"/>
        </w:rPr>
        <w:t>oriented)</w:t>
      </w:r>
    </w:p>
    <w:p w14:paraId="6EB171CC" w14:textId="77777777" w:rsidR="00396FEC"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 xml:space="preserve">Dissertation Advisors: Linda Caterino, PhD, Chair; David Lee Carlson, </w:t>
      </w:r>
    </w:p>
    <w:p w14:paraId="55D8F755" w14:textId="2C384E49" w:rsidR="0067065A" w:rsidRPr="00EE54BD" w:rsidRDefault="00BC5532" w:rsidP="003F5C05">
      <w:pPr>
        <w:ind w:left="2160" w:firstLine="720"/>
        <w:rPr>
          <w:rFonts w:ascii="Times New Roman" w:hAnsi="Times New Roman" w:cs="Times New Roman"/>
          <w:sz w:val="24"/>
          <w:szCs w:val="24"/>
        </w:rPr>
      </w:pPr>
      <w:r w:rsidRPr="00EE54BD">
        <w:rPr>
          <w:rFonts w:ascii="Times New Roman" w:hAnsi="Times New Roman" w:cs="Times New Roman"/>
          <w:sz w:val="24"/>
          <w:szCs w:val="24"/>
        </w:rPr>
        <w:t>Ed.D.;</w:t>
      </w:r>
      <w:r w:rsidR="00396FEC">
        <w:rPr>
          <w:rFonts w:ascii="Times New Roman" w:hAnsi="Times New Roman" w:cs="Times New Roman"/>
          <w:sz w:val="24"/>
          <w:szCs w:val="24"/>
        </w:rPr>
        <w:t xml:space="preserve"> </w:t>
      </w:r>
      <w:r w:rsidRPr="00EE54BD">
        <w:rPr>
          <w:rFonts w:ascii="Times New Roman" w:hAnsi="Times New Roman" w:cs="Times New Roman"/>
          <w:sz w:val="24"/>
          <w:szCs w:val="24"/>
        </w:rPr>
        <w:t>Carol A. Sumner, Ed.D.</w:t>
      </w:r>
    </w:p>
    <w:p w14:paraId="463234FE" w14:textId="1CA9D8CA" w:rsidR="00BC5532" w:rsidRPr="0039387F" w:rsidRDefault="007A3349" w:rsidP="00BC5532">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May 2002 </w:t>
      </w:r>
      <w:r>
        <w:rPr>
          <w:rFonts w:ascii="Times New Roman" w:hAnsi="Times New Roman" w:cs="Times New Roman"/>
          <w:b/>
          <w:bCs/>
          <w:sz w:val="24"/>
          <w:szCs w:val="24"/>
        </w:rPr>
        <w:tab/>
      </w:r>
      <w:r w:rsidR="00BC5532" w:rsidRPr="0039387F">
        <w:rPr>
          <w:rFonts w:ascii="Times New Roman" w:hAnsi="Times New Roman" w:cs="Times New Roman"/>
          <w:b/>
          <w:bCs/>
          <w:sz w:val="24"/>
          <w:szCs w:val="24"/>
        </w:rPr>
        <w:t>Master of Arts, [Cross-cultural/Interpersonal] Communication (DEI)</w:t>
      </w:r>
      <w:r w:rsidR="00396FEC">
        <w:rPr>
          <w:rFonts w:ascii="Times New Roman" w:hAnsi="Times New Roman" w:cs="Times New Roman"/>
          <w:b/>
          <w:bCs/>
          <w:sz w:val="24"/>
          <w:szCs w:val="24"/>
        </w:rPr>
        <w:t xml:space="preserve"> </w:t>
      </w:r>
    </w:p>
    <w:p w14:paraId="05A7E557" w14:textId="6A1B7387" w:rsidR="00BC5532" w:rsidRPr="00EE54BD"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Hugh Downs School of Human Communication, Arizona State University</w:t>
      </w:r>
    </w:p>
    <w:p w14:paraId="1515DB80" w14:textId="152BAF76" w:rsidR="00BC5532"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C.I.T.I. certified</w:t>
      </w:r>
    </w:p>
    <w:p w14:paraId="1442973E" w14:textId="77777777" w:rsidR="00065A1A" w:rsidRDefault="00065A1A" w:rsidP="00065A1A">
      <w:pPr>
        <w:ind w:left="2160"/>
        <w:rPr>
          <w:rFonts w:ascii="Times New Roman" w:hAnsi="Times New Roman" w:cs="Times New Roman"/>
          <w:sz w:val="24"/>
          <w:szCs w:val="24"/>
        </w:rPr>
      </w:pPr>
      <w:r>
        <w:rPr>
          <w:rFonts w:ascii="Times New Roman" w:hAnsi="Times New Roman" w:cs="Times New Roman"/>
          <w:sz w:val="24"/>
          <w:szCs w:val="24"/>
        </w:rPr>
        <w:t xml:space="preserve">Elected and served as President, Communication Masters Students </w:t>
      </w:r>
    </w:p>
    <w:p w14:paraId="47F70AB3" w14:textId="18C9E428" w:rsidR="00065A1A" w:rsidRDefault="00065A1A" w:rsidP="00065A1A">
      <w:pPr>
        <w:ind w:left="2160" w:firstLine="720"/>
        <w:rPr>
          <w:rFonts w:ascii="Times New Roman" w:hAnsi="Times New Roman" w:cs="Times New Roman"/>
          <w:sz w:val="24"/>
          <w:szCs w:val="24"/>
        </w:rPr>
      </w:pPr>
      <w:r>
        <w:rPr>
          <w:rFonts w:ascii="Times New Roman" w:hAnsi="Times New Roman" w:cs="Times New Roman"/>
          <w:sz w:val="24"/>
          <w:szCs w:val="24"/>
        </w:rPr>
        <w:t>Association</w:t>
      </w:r>
    </w:p>
    <w:p w14:paraId="1ACE7603" w14:textId="109B301A" w:rsidR="0067065A" w:rsidRPr="00EE54BD" w:rsidRDefault="0067065A" w:rsidP="00396FEC">
      <w:pPr>
        <w:ind w:left="1440" w:firstLine="720"/>
        <w:rPr>
          <w:rFonts w:ascii="Times New Roman" w:hAnsi="Times New Roman" w:cs="Times New Roman"/>
          <w:sz w:val="24"/>
          <w:szCs w:val="24"/>
        </w:rPr>
      </w:pPr>
      <w:r w:rsidRPr="0067065A">
        <w:rPr>
          <w:rFonts w:ascii="Times New Roman" w:hAnsi="Times New Roman" w:cs="Times New Roman"/>
          <w:sz w:val="24"/>
          <w:szCs w:val="24"/>
        </w:rPr>
        <w:t>Curriculum and Instructional Design theory and practical application</w:t>
      </w:r>
    </w:p>
    <w:p w14:paraId="3D460922" w14:textId="77777777" w:rsidR="00396FEC"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 xml:space="preserve">Thesis: “Double Duty: The Discourse of a War in Vietnam and a Battle </w:t>
      </w:r>
    </w:p>
    <w:p w14:paraId="02928D61" w14:textId="7AAF9723" w:rsidR="00BC5532" w:rsidRPr="00EE54BD" w:rsidRDefault="00BC5532" w:rsidP="00396FEC">
      <w:pPr>
        <w:ind w:left="2160" w:firstLine="720"/>
        <w:rPr>
          <w:rFonts w:ascii="Times New Roman" w:hAnsi="Times New Roman" w:cs="Times New Roman"/>
          <w:sz w:val="24"/>
          <w:szCs w:val="24"/>
        </w:rPr>
      </w:pPr>
      <w:r w:rsidRPr="00EE54BD">
        <w:rPr>
          <w:rFonts w:ascii="Times New Roman" w:hAnsi="Times New Roman" w:cs="Times New Roman"/>
          <w:sz w:val="24"/>
          <w:szCs w:val="24"/>
        </w:rPr>
        <w:t>with Cancer”</w:t>
      </w:r>
    </w:p>
    <w:p w14:paraId="38FC91A9" w14:textId="77777777" w:rsidR="00396FEC"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 xml:space="preserve">Thesis Advisors: Kristin Valentine, PhD, Chair; Linda Park-Fuller, PhD; </w:t>
      </w:r>
    </w:p>
    <w:p w14:paraId="66FC97B9" w14:textId="7F955F0D" w:rsidR="00BC5532" w:rsidRDefault="00BC5532" w:rsidP="00396FEC">
      <w:pPr>
        <w:ind w:left="2160" w:firstLine="720"/>
        <w:rPr>
          <w:rFonts w:ascii="Times New Roman" w:hAnsi="Times New Roman" w:cs="Times New Roman"/>
          <w:sz w:val="24"/>
          <w:szCs w:val="24"/>
        </w:rPr>
      </w:pPr>
      <w:r w:rsidRPr="00EE54BD">
        <w:rPr>
          <w:rFonts w:ascii="Times New Roman" w:hAnsi="Times New Roman" w:cs="Times New Roman"/>
          <w:sz w:val="24"/>
          <w:szCs w:val="24"/>
        </w:rPr>
        <w:t>Sandra Quinn, PhD</w:t>
      </w:r>
    </w:p>
    <w:p w14:paraId="206C7A7F" w14:textId="77777777" w:rsidR="0067065A" w:rsidRPr="00EE54BD" w:rsidRDefault="0067065A" w:rsidP="00396FEC">
      <w:pPr>
        <w:ind w:left="2160" w:firstLine="720"/>
        <w:rPr>
          <w:rFonts w:ascii="Times New Roman" w:hAnsi="Times New Roman" w:cs="Times New Roman"/>
          <w:sz w:val="24"/>
          <w:szCs w:val="24"/>
        </w:rPr>
      </w:pPr>
    </w:p>
    <w:p w14:paraId="03559457" w14:textId="5CAEA291" w:rsidR="00BC5532" w:rsidRPr="0039387F" w:rsidRDefault="007A3349" w:rsidP="00BC5532">
      <w:pPr>
        <w:rPr>
          <w:rFonts w:ascii="Times New Roman" w:hAnsi="Times New Roman" w:cs="Times New Roman"/>
          <w:b/>
          <w:bCs/>
          <w:sz w:val="24"/>
          <w:szCs w:val="24"/>
        </w:rPr>
      </w:pPr>
      <w:r>
        <w:rPr>
          <w:rFonts w:ascii="Times New Roman" w:hAnsi="Times New Roman" w:cs="Times New Roman"/>
          <w:b/>
          <w:bCs/>
          <w:sz w:val="24"/>
          <w:szCs w:val="24"/>
        </w:rPr>
        <w:t>August 2003</w:t>
      </w:r>
      <w:r>
        <w:rPr>
          <w:rFonts w:ascii="Times New Roman" w:hAnsi="Times New Roman" w:cs="Times New Roman"/>
          <w:b/>
          <w:bCs/>
          <w:sz w:val="24"/>
          <w:szCs w:val="24"/>
        </w:rPr>
        <w:tab/>
      </w:r>
      <w:r w:rsidR="00BC5532" w:rsidRPr="0039387F">
        <w:rPr>
          <w:rFonts w:ascii="Times New Roman" w:hAnsi="Times New Roman" w:cs="Times New Roman"/>
          <w:b/>
          <w:bCs/>
          <w:sz w:val="24"/>
          <w:szCs w:val="24"/>
        </w:rPr>
        <w:t>Post-Master’s Certification in Gerontology [Aging Populations/DEI]</w:t>
      </w:r>
      <w:r w:rsidR="00396FEC">
        <w:rPr>
          <w:rFonts w:ascii="Times New Roman" w:hAnsi="Times New Roman" w:cs="Times New Roman"/>
          <w:b/>
          <w:bCs/>
          <w:sz w:val="24"/>
          <w:szCs w:val="24"/>
        </w:rPr>
        <w:t xml:space="preserve"> </w:t>
      </w:r>
    </w:p>
    <w:p w14:paraId="41A75849" w14:textId="16B07FB5" w:rsidR="0067065A" w:rsidRDefault="00BC5532" w:rsidP="0067065A">
      <w:pPr>
        <w:ind w:left="1440" w:firstLine="720"/>
        <w:rPr>
          <w:rFonts w:ascii="Times New Roman" w:hAnsi="Times New Roman" w:cs="Times New Roman"/>
          <w:sz w:val="24"/>
          <w:szCs w:val="24"/>
        </w:rPr>
      </w:pPr>
      <w:r w:rsidRPr="00EE54BD">
        <w:rPr>
          <w:rFonts w:ascii="Times New Roman" w:hAnsi="Times New Roman" w:cs="Times New Roman"/>
          <w:sz w:val="24"/>
          <w:szCs w:val="24"/>
        </w:rPr>
        <w:t xml:space="preserve">Arizona State University </w:t>
      </w:r>
    </w:p>
    <w:p w14:paraId="0C201375" w14:textId="77777777" w:rsidR="004F75A9" w:rsidRPr="00EE54BD" w:rsidRDefault="004F75A9" w:rsidP="0067065A">
      <w:pPr>
        <w:ind w:left="1440" w:firstLine="720"/>
        <w:rPr>
          <w:rFonts w:ascii="Times New Roman" w:hAnsi="Times New Roman" w:cs="Times New Roman"/>
          <w:sz w:val="24"/>
          <w:szCs w:val="24"/>
        </w:rPr>
      </w:pPr>
    </w:p>
    <w:p w14:paraId="7E09D972" w14:textId="69406BA1" w:rsidR="00BC5532" w:rsidRPr="0039387F" w:rsidRDefault="007A3349" w:rsidP="0039387F">
      <w:pPr>
        <w:rPr>
          <w:rFonts w:ascii="Times New Roman" w:hAnsi="Times New Roman" w:cs="Times New Roman"/>
          <w:b/>
          <w:bCs/>
          <w:sz w:val="24"/>
          <w:szCs w:val="24"/>
        </w:rPr>
      </w:pPr>
      <w:r>
        <w:rPr>
          <w:rFonts w:ascii="Times New Roman" w:hAnsi="Times New Roman" w:cs="Times New Roman"/>
          <w:b/>
          <w:bCs/>
          <w:sz w:val="24"/>
          <w:szCs w:val="24"/>
        </w:rPr>
        <w:t>August 2000</w:t>
      </w:r>
      <w:r>
        <w:rPr>
          <w:rFonts w:ascii="Times New Roman" w:hAnsi="Times New Roman" w:cs="Times New Roman"/>
          <w:b/>
          <w:bCs/>
          <w:sz w:val="24"/>
          <w:szCs w:val="24"/>
        </w:rPr>
        <w:tab/>
      </w:r>
      <w:r w:rsidR="00BC5532" w:rsidRPr="0039387F">
        <w:rPr>
          <w:rFonts w:ascii="Times New Roman" w:hAnsi="Times New Roman" w:cs="Times New Roman"/>
          <w:b/>
          <w:bCs/>
          <w:sz w:val="24"/>
          <w:szCs w:val="24"/>
        </w:rPr>
        <w:t>Bachelor of Arts, [Cross-cultural/Interpersonal/DEI] Communication</w:t>
      </w:r>
      <w:r w:rsidR="00396FEC">
        <w:rPr>
          <w:rFonts w:ascii="Times New Roman" w:hAnsi="Times New Roman" w:cs="Times New Roman"/>
          <w:b/>
          <w:bCs/>
          <w:sz w:val="24"/>
          <w:szCs w:val="24"/>
        </w:rPr>
        <w:t xml:space="preserve"> </w:t>
      </w:r>
    </w:p>
    <w:p w14:paraId="5AE7E020" w14:textId="77777777" w:rsidR="00BC5532" w:rsidRPr="00EE54BD" w:rsidRDefault="00BC5532" w:rsidP="00396FEC">
      <w:pPr>
        <w:ind w:left="1440" w:firstLine="720"/>
        <w:rPr>
          <w:rFonts w:ascii="Times New Roman" w:hAnsi="Times New Roman" w:cs="Times New Roman"/>
          <w:sz w:val="24"/>
          <w:szCs w:val="24"/>
        </w:rPr>
      </w:pPr>
      <w:r w:rsidRPr="00EE54BD">
        <w:rPr>
          <w:rFonts w:ascii="Times New Roman" w:hAnsi="Times New Roman" w:cs="Times New Roman"/>
          <w:sz w:val="24"/>
          <w:szCs w:val="24"/>
        </w:rPr>
        <w:t>Hugh Downs School of Human Communication</w:t>
      </w:r>
    </w:p>
    <w:p w14:paraId="3B9C1FD9" w14:textId="6B2D13EA" w:rsidR="00324D39" w:rsidRDefault="00BC5532" w:rsidP="00324D39">
      <w:pPr>
        <w:ind w:left="1440" w:firstLine="720"/>
        <w:rPr>
          <w:rFonts w:ascii="Times New Roman" w:hAnsi="Times New Roman" w:cs="Times New Roman"/>
          <w:sz w:val="24"/>
          <w:szCs w:val="24"/>
        </w:rPr>
      </w:pPr>
      <w:r w:rsidRPr="00EE54BD">
        <w:rPr>
          <w:rFonts w:ascii="Times New Roman" w:hAnsi="Times New Roman" w:cs="Times New Roman"/>
          <w:sz w:val="24"/>
          <w:szCs w:val="24"/>
        </w:rPr>
        <w:t>Arizona State University</w:t>
      </w:r>
      <w:r w:rsidR="00396FEC">
        <w:rPr>
          <w:rFonts w:ascii="Times New Roman" w:hAnsi="Times New Roman" w:cs="Times New Roman"/>
          <w:sz w:val="24"/>
          <w:szCs w:val="24"/>
        </w:rPr>
        <w:t xml:space="preserve"> </w:t>
      </w:r>
    </w:p>
    <w:p w14:paraId="3B61F5D0" w14:textId="77777777" w:rsidR="00BA7901" w:rsidRPr="0039387F" w:rsidRDefault="00BA7901" w:rsidP="00324D39">
      <w:pPr>
        <w:ind w:left="1440" w:firstLine="720"/>
        <w:rPr>
          <w:rFonts w:ascii="Times New Roman" w:hAnsi="Times New Roman" w:cs="Times New Roman"/>
          <w:sz w:val="24"/>
          <w:szCs w:val="24"/>
        </w:rPr>
      </w:pPr>
    </w:p>
    <w:p w14:paraId="35535589" w14:textId="77777777" w:rsidR="002D5C43" w:rsidRDefault="002D5C43" w:rsidP="00396FEC">
      <w:pPr>
        <w:rPr>
          <w:rFonts w:ascii="Times New Roman" w:hAnsi="Times New Roman" w:cs="Times New Roman"/>
          <w:b/>
          <w:bCs/>
          <w:color w:val="0033CC"/>
          <w:sz w:val="24"/>
          <w:szCs w:val="24"/>
        </w:rPr>
      </w:pPr>
    </w:p>
    <w:p w14:paraId="3A51E6EA" w14:textId="77777777" w:rsidR="002D5C43" w:rsidRDefault="002D5C43" w:rsidP="00396FEC">
      <w:pPr>
        <w:rPr>
          <w:rFonts w:ascii="Times New Roman" w:hAnsi="Times New Roman" w:cs="Times New Roman"/>
          <w:b/>
          <w:bCs/>
          <w:color w:val="0033CC"/>
          <w:sz w:val="24"/>
          <w:szCs w:val="24"/>
        </w:rPr>
      </w:pPr>
    </w:p>
    <w:p w14:paraId="706A9129" w14:textId="77777777" w:rsidR="002D5C43" w:rsidRDefault="002D5C43" w:rsidP="00396FEC">
      <w:pPr>
        <w:rPr>
          <w:rFonts w:ascii="Times New Roman" w:hAnsi="Times New Roman" w:cs="Times New Roman"/>
          <w:b/>
          <w:bCs/>
          <w:color w:val="0033CC"/>
          <w:sz w:val="24"/>
          <w:szCs w:val="24"/>
        </w:rPr>
      </w:pPr>
    </w:p>
    <w:p w14:paraId="66F9E950" w14:textId="77777777" w:rsidR="002D5C43" w:rsidRDefault="002D5C43" w:rsidP="00396FEC">
      <w:pPr>
        <w:rPr>
          <w:rFonts w:ascii="Times New Roman" w:hAnsi="Times New Roman" w:cs="Times New Roman"/>
          <w:b/>
          <w:bCs/>
          <w:color w:val="0033CC"/>
          <w:sz w:val="24"/>
          <w:szCs w:val="24"/>
        </w:rPr>
      </w:pPr>
    </w:p>
    <w:p w14:paraId="565E3145" w14:textId="77777777" w:rsidR="002D5C43" w:rsidRDefault="002D5C43" w:rsidP="00396FEC">
      <w:pPr>
        <w:rPr>
          <w:rFonts w:ascii="Times New Roman" w:hAnsi="Times New Roman" w:cs="Times New Roman"/>
          <w:b/>
          <w:bCs/>
          <w:color w:val="0033CC"/>
          <w:sz w:val="24"/>
          <w:szCs w:val="24"/>
        </w:rPr>
      </w:pPr>
    </w:p>
    <w:p w14:paraId="4C6D63FF" w14:textId="59B0EEA7" w:rsidR="002D5C43" w:rsidRDefault="002D5C43" w:rsidP="00396FEC">
      <w:pPr>
        <w:rPr>
          <w:rFonts w:ascii="Times New Roman" w:hAnsi="Times New Roman" w:cs="Times New Roman"/>
          <w:b/>
          <w:bCs/>
          <w:color w:val="0033CC"/>
          <w:sz w:val="24"/>
          <w:szCs w:val="24"/>
        </w:rPr>
      </w:pPr>
    </w:p>
    <w:p w14:paraId="73C0614B" w14:textId="36617847" w:rsidR="00065A1A" w:rsidRDefault="00065A1A" w:rsidP="00396FEC">
      <w:pPr>
        <w:rPr>
          <w:rFonts w:ascii="Times New Roman" w:hAnsi="Times New Roman" w:cs="Times New Roman"/>
          <w:b/>
          <w:bCs/>
          <w:color w:val="0033CC"/>
          <w:sz w:val="24"/>
          <w:szCs w:val="24"/>
        </w:rPr>
      </w:pPr>
    </w:p>
    <w:p w14:paraId="5B6F35BF" w14:textId="77777777" w:rsidR="00065A1A" w:rsidRDefault="00065A1A" w:rsidP="00396FEC">
      <w:pPr>
        <w:rPr>
          <w:rFonts w:ascii="Times New Roman" w:hAnsi="Times New Roman" w:cs="Times New Roman"/>
          <w:b/>
          <w:bCs/>
          <w:color w:val="0033CC"/>
          <w:sz w:val="24"/>
          <w:szCs w:val="24"/>
        </w:rPr>
      </w:pPr>
    </w:p>
    <w:p w14:paraId="3801157F" w14:textId="3C152671" w:rsidR="000F3DFA" w:rsidRDefault="000F3DFA" w:rsidP="00396FEC">
      <w:pPr>
        <w:rPr>
          <w:rFonts w:ascii="Times New Roman" w:hAnsi="Times New Roman" w:cs="Times New Roman"/>
          <w:b/>
          <w:bCs/>
          <w:color w:val="0033CC"/>
          <w:sz w:val="24"/>
          <w:szCs w:val="24"/>
        </w:rPr>
      </w:pPr>
      <w:r w:rsidRPr="000F3DFA">
        <w:rPr>
          <w:rFonts w:ascii="Times New Roman" w:hAnsi="Times New Roman" w:cs="Times New Roman"/>
          <w:b/>
          <w:bCs/>
          <w:color w:val="0033CC"/>
          <w:sz w:val="24"/>
          <w:szCs w:val="24"/>
        </w:rPr>
        <w:t>Sample Writing</w:t>
      </w:r>
    </w:p>
    <w:p w14:paraId="06C3FA34" w14:textId="259C32EF" w:rsidR="002D5C43" w:rsidRPr="002D5C43" w:rsidRDefault="002D5C43" w:rsidP="000F3DFA">
      <w:pPr>
        <w:pStyle w:val="Title2"/>
        <w:rPr>
          <w:rFonts w:ascii="Times New Roman" w:hAnsi="Times New Roman" w:cs="Times New Roman"/>
        </w:rPr>
      </w:pPr>
      <w:r w:rsidRPr="002D5C43">
        <w:rPr>
          <w:rFonts w:ascii="Times New Roman" w:hAnsi="Times New Roman" w:cs="Times New Roman"/>
        </w:rPr>
        <w:t>Literature Review of Two Theories</w:t>
      </w:r>
    </w:p>
    <w:p w14:paraId="5809329F" w14:textId="4D40AAF9" w:rsidR="000F3DFA" w:rsidRPr="002D5C43" w:rsidRDefault="002D5C43" w:rsidP="000F3DFA">
      <w:pPr>
        <w:pStyle w:val="SectionTitle"/>
        <w:rPr>
          <w:rFonts w:ascii="Times New Roman" w:hAnsi="Times New Roman" w:cs="Times New Roman"/>
        </w:rPr>
      </w:pPr>
      <w:r w:rsidRPr="002D5C43">
        <w:rPr>
          <w:rFonts w:ascii="Times New Roman" w:hAnsi="Times New Roman" w:cs="Times New Roman"/>
        </w:rPr>
        <w:lastRenderedPageBreak/>
        <w:t>Literature Review of Two Theories</w:t>
      </w:r>
    </w:p>
    <w:p w14:paraId="73E7D5CD" w14:textId="77777777" w:rsidR="000F3DFA" w:rsidRPr="000F3DFA" w:rsidRDefault="000F3DFA" w:rsidP="002D5C43">
      <w:pPr>
        <w:pStyle w:val="Heading1"/>
        <w:spacing w:before="0" w:line="480" w:lineRule="auto"/>
        <w:rPr>
          <w:rFonts w:ascii="Times New Roman" w:hAnsi="Times New Roman" w:cs="Times New Roman"/>
          <w:bCs/>
          <w:color w:val="auto"/>
          <w:sz w:val="24"/>
          <w:szCs w:val="24"/>
        </w:rPr>
      </w:pPr>
      <w:r>
        <w:rPr>
          <w:b/>
        </w:rPr>
        <w:tab/>
      </w:r>
      <w:r w:rsidRPr="000F3DFA">
        <w:rPr>
          <w:rFonts w:ascii="Times New Roman" w:hAnsi="Times New Roman" w:cs="Times New Roman"/>
          <w:bCs/>
          <w:color w:val="auto"/>
          <w:sz w:val="24"/>
          <w:szCs w:val="24"/>
        </w:rPr>
        <w:t xml:space="preserve">There are two theories explored in this paper. My review of extant literature is on “acting White theory, followed by works on acculturation theory. </w:t>
      </w:r>
    </w:p>
    <w:p w14:paraId="200203B9" w14:textId="77777777" w:rsidR="000F3DFA" w:rsidRPr="002D5C43" w:rsidRDefault="000F3DFA" w:rsidP="002D5C43">
      <w:pPr>
        <w:pStyle w:val="Heading1"/>
        <w:spacing w:before="0" w:line="480" w:lineRule="auto"/>
        <w:rPr>
          <w:rFonts w:ascii="Times New Roman" w:hAnsi="Times New Roman" w:cs="Times New Roman"/>
          <w:b/>
          <w:color w:val="auto"/>
          <w:sz w:val="24"/>
          <w:szCs w:val="24"/>
        </w:rPr>
      </w:pPr>
      <w:proofErr w:type="spellStart"/>
      <w:r w:rsidRPr="002D5C43">
        <w:rPr>
          <w:rFonts w:ascii="Times New Roman" w:hAnsi="Times New Roman" w:cs="Times New Roman"/>
          <w:b/>
          <w:color w:val="auto"/>
          <w:sz w:val="24"/>
          <w:szCs w:val="24"/>
        </w:rPr>
        <w:t>Ogbu’s</w:t>
      </w:r>
      <w:proofErr w:type="spellEnd"/>
      <w:r w:rsidRPr="002D5C43">
        <w:rPr>
          <w:rFonts w:ascii="Times New Roman" w:hAnsi="Times New Roman" w:cs="Times New Roman"/>
          <w:b/>
          <w:color w:val="auto"/>
          <w:sz w:val="24"/>
          <w:szCs w:val="24"/>
        </w:rPr>
        <w:t xml:space="preserve"> “Acting White” Theory</w:t>
      </w:r>
    </w:p>
    <w:p w14:paraId="08559991" w14:textId="77777777" w:rsidR="000F3DFA" w:rsidRPr="000F3DFA" w:rsidRDefault="000F3DFA" w:rsidP="002D5C43">
      <w:pPr>
        <w:pStyle w:val="ListParagraph"/>
        <w:spacing w:line="480" w:lineRule="auto"/>
        <w:ind w:left="0" w:firstLine="720"/>
        <w:rPr>
          <w:rFonts w:ascii="Times New Roman" w:eastAsia="Calibri" w:hAnsi="Times New Roman" w:cs="Times New Roman"/>
          <w:color w:val="000000"/>
          <w:sz w:val="24"/>
          <w:szCs w:val="24"/>
        </w:rPr>
      </w:pPr>
      <w:proofErr w:type="spellStart"/>
      <w:r w:rsidRPr="000F3DFA">
        <w:rPr>
          <w:rFonts w:ascii="Times New Roman" w:eastAsia="Calibri" w:hAnsi="Times New Roman" w:cs="Times New Roman"/>
          <w:color w:val="000000"/>
          <w:sz w:val="24"/>
          <w:szCs w:val="24"/>
        </w:rPr>
        <w:t>Ogbu’s</w:t>
      </w:r>
      <w:proofErr w:type="spellEnd"/>
      <w:r w:rsidRPr="000F3DFA">
        <w:rPr>
          <w:rFonts w:ascii="Times New Roman" w:eastAsia="Calibri" w:hAnsi="Times New Roman" w:cs="Times New Roman"/>
          <w:color w:val="000000"/>
          <w:sz w:val="24"/>
          <w:szCs w:val="24"/>
        </w:rPr>
        <w:t xml:space="preserve"> acting white theory suggests that some African-American young people create a type of oppositional culture, meaning the culture in opposition of the dominant, White overarching culture of their region. With regard to education, some of these members view success in education as “acting White” which is viewed as turning their backs on their own culture. This appears to be an attempt by some members of the community to emphasize the form of “racial authenticity.” This theory attempts to explain an intentional lack of academic success (Foley, 2004).</w:t>
      </w:r>
    </w:p>
    <w:p w14:paraId="56F0FC7B" w14:textId="77777777" w:rsidR="000F3DFA" w:rsidRPr="000F3DFA" w:rsidRDefault="000F3DFA" w:rsidP="002D5C43">
      <w:pPr>
        <w:pStyle w:val="ListParagraph"/>
        <w:spacing w:line="480" w:lineRule="auto"/>
        <w:ind w:left="0"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The vocabulary of the subject of their cultural communication includes terms of oppositional culture and racial authenticity in addition to the very title of “acting White” theory. While this vocabulary was originally geared toward the African-American community, it will be important to see if other co-cultures have similar terminology that they incorporate in their own lexicon when describing any differences between how people in those co-cultures act in ways to assimilate or to work toward an oppositional culture. </w:t>
      </w:r>
    </w:p>
    <w:p w14:paraId="7612EC59" w14:textId="77777777" w:rsidR="000F3DFA" w:rsidRPr="000F3DFA" w:rsidRDefault="000F3DFA" w:rsidP="002D5C43">
      <w:pPr>
        <w:pStyle w:val="ListParagraph"/>
        <w:spacing w:line="480" w:lineRule="auto"/>
        <w:ind w:left="0"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I find that this theory is useful in that it has been a long-held in many circles that the power differential between Whites and African Americans has been a result of biological inferiority of Blacks in the arena of academia. </w:t>
      </w:r>
      <w:proofErr w:type="spellStart"/>
      <w:r w:rsidRPr="000F3DFA">
        <w:rPr>
          <w:rFonts w:ascii="Times New Roman" w:eastAsia="Calibri" w:hAnsi="Times New Roman" w:cs="Times New Roman"/>
          <w:color w:val="000000"/>
          <w:sz w:val="24"/>
          <w:szCs w:val="24"/>
        </w:rPr>
        <w:t>Ogbu’s</w:t>
      </w:r>
      <w:proofErr w:type="spellEnd"/>
      <w:r w:rsidRPr="000F3DFA">
        <w:rPr>
          <w:rFonts w:ascii="Times New Roman" w:eastAsia="Calibri" w:hAnsi="Times New Roman" w:cs="Times New Roman"/>
          <w:color w:val="000000"/>
          <w:sz w:val="24"/>
          <w:szCs w:val="24"/>
        </w:rPr>
        <w:t xml:space="preserve"> explanation of this believe in a biologically-based lack of academic success has been viewed and reviewed, leading to a reduction in followership of the principles </w:t>
      </w:r>
      <w:proofErr w:type="spellStart"/>
      <w:r w:rsidRPr="000F3DFA">
        <w:rPr>
          <w:rFonts w:ascii="Times New Roman" w:eastAsia="Calibri" w:hAnsi="Times New Roman" w:cs="Times New Roman"/>
          <w:color w:val="000000"/>
          <w:sz w:val="24"/>
          <w:szCs w:val="24"/>
        </w:rPr>
        <w:t>Ogbu</w:t>
      </w:r>
      <w:proofErr w:type="spellEnd"/>
      <w:r w:rsidRPr="000F3DFA">
        <w:rPr>
          <w:rFonts w:ascii="Times New Roman" w:eastAsia="Calibri" w:hAnsi="Times New Roman" w:cs="Times New Roman"/>
          <w:color w:val="000000"/>
          <w:sz w:val="24"/>
          <w:szCs w:val="24"/>
        </w:rPr>
        <w:t xml:space="preserve"> espoused. It is important to examine what, if </w:t>
      </w:r>
      <w:r w:rsidRPr="000F3DFA">
        <w:rPr>
          <w:rFonts w:ascii="Times New Roman" w:eastAsia="Calibri" w:hAnsi="Times New Roman" w:cs="Times New Roman"/>
          <w:color w:val="000000"/>
          <w:sz w:val="24"/>
          <w:szCs w:val="24"/>
        </w:rPr>
        <w:lastRenderedPageBreak/>
        <w:t xml:space="preserve">any, validity there may be to </w:t>
      </w:r>
      <w:proofErr w:type="spellStart"/>
      <w:r w:rsidRPr="000F3DFA">
        <w:rPr>
          <w:rFonts w:ascii="Times New Roman" w:eastAsia="Calibri" w:hAnsi="Times New Roman" w:cs="Times New Roman"/>
          <w:color w:val="000000"/>
          <w:sz w:val="24"/>
          <w:szCs w:val="24"/>
        </w:rPr>
        <w:t>Ogbu’s</w:t>
      </w:r>
      <w:proofErr w:type="spellEnd"/>
      <w:r w:rsidRPr="000F3DFA">
        <w:rPr>
          <w:rFonts w:ascii="Times New Roman" w:eastAsia="Calibri" w:hAnsi="Times New Roman" w:cs="Times New Roman"/>
          <w:color w:val="000000"/>
          <w:sz w:val="24"/>
          <w:szCs w:val="24"/>
        </w:rPr>
        <w:t xml:space="preserve"> view of oppositional culture and to reference what is occurring with the cultural identities that my students perform in the online class environment.</w:t>
      </w:r>
    </w:p>
    <w:p w14:paraId="4F02013A" w14:textId="77777777" w:rsidR="000F3DFA" w:rsidRPr="000F3DFA" w:rsidRDefault="000F3DFA" w:rsidP="002D5C43">
      <w:pPr>
        <w:pStyle w:val="ListParagraph"/>
        <w:spacing w:after="0" w:line="480" w:lineRule="auto"/>
        <w:ind w:left="0" w:firstLine="720"/>
        <w:rPr>
          <w:rFonts w:ascii="Times New Roman" w:eastAsia="Calibri" w:hAnsi="Times New Roman" w:cs="Times New Roman"/>
          <w:color w:val="000000"/>
          <w:sz w:val="24"/>
          <w:szCs w:val="24"/>
        </w:rPr>
      </w:pPr>
      <w:r w:rsidRPr="000F3DFA">
        <w:rPr>
          <w:rFonts w:ascii="Times New Roman" w:hAnsi="Times New Roman" w:cs="Times New Roman"/>
          <w:sz w:val="24"/>
          <w:szCs w:val="24"/>
        </w:rPr>
        <w:t xml:space="preserve">Foley (2004) </w:t>
      </w:r>
      <w:r w:rsidRPr="000F3DFA">
        <w:rPr>
          <w:rFonts w:ascii="Times New Roman" w:eastAsia="Calibri" w:hAnsi="Times New Roman" w:cs="Times New Roman"/>
          <w:color w:val="000000"/>
          <w:sz w:val="24"/>
          <w:szCs w:val="24"/>
        </w:rPr>
        <w:t xml:space="preserve">points out that, from an historical perspective, this theory suggests that “acting White” became an issue when African-Americans were freed during and after the Civil War but were not encouraged to speak like White people or to become educated or seek out good jobs. </w:t>
      </w:r>
      <w:proofErr w:type="spellStart"/>
      <w:r w:rsidRPr="000F3DFA">
        <w:rPr>
          <w:rFonts w:ascii="Times New Roman" w:eastAsia="Calibri" w:hAnsi="Times New Roman" w:cs="Times New Roman"/>
          <w:color w:val="000000"/>
          <w:sz w:val="24"/>
          <w:szCs w:val="24"/>
        </w:rPr>
        <w:t>Ogbu’s</w:t>
      </w:r>
      <w:proofErr w:type="spellEnd"/>
      <w:r w:rsidRPr="000F3DFA">
        <w:rPr>
          <w:rFonts w:ascii="Times New Roman" w:eastAsia="Calibri" w:hAnsi="Times New Roman" w:cs="Times New Roman"/>
          <w:color w:val="000000"/>
          <w:sz w:val="24"/>
          <w:szCs w:val="24"/>
        </w:rPr>
        <w:t xml:space="preserve"> theory would suggest that this attitude became prevalent in African-American society and has been carried down from generation to generation. This is a view that racial identity and ethnicity and cultural practices are biologically-based. Thus this theory suggests that African-American youth are biologically predisposed to behave in ways that are counter to White culture leading to low academic achievement, viewing the workplace as a place with a job ceiling, and creating their own co-culture that attempts to be as different from White culture as possible. Foley (2004) further noted that </w:t>
      </w:r>
      <w:proofErr w:type="spellStart"/>
      <w:r w:rsidRPr="000F3DFA">
        <w:rPr>
          <w:rFonts w:ascii="Times New Roman" w:eastAsia="Calibri" w:hAnsi="Times New Roman" w:cs="Times New Roman"/>
          <w:color w:val="000000"/>
          <w:sz w:val="24"/>
          <w:szCs w:val="24"/>
        </w:rPr>
        <w:t>Ogbu</w:t>
      </w:r>
      <w:proofErr w:type="spellEnd"/>
      <w:r w:rsidRPr="000F3DFA">
        <w:rPr>
          <w:rFonts w:ascii="Times New Roman" w:eastAsia="Calibri" w:hAnsi="Times New Roman" w:cs="Times New Roman"/>
          <w:color w:val="000000"/>
          <w:sz w:val="24"/>
          <w:szCs w:val="24"/>
        </w:rPr>
        <w:t xml:space="preserve"> pointed to a caste system in the United States that was rooted in the basic social structure of the country. </w:t>
      </w:r>
    </w:p>
    <w:p w14:paraId="1AF5E151"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From an historical standpoint, accusations of “acting White” has been documented as early as early K-12, but generally begin in early adolescence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"10.1007/s11256-009-0130-5", "ISSN" : "0042-0972", "author" : [ { "dropping-particle" : "", "family" : "Neal-Barnett", "given" : "Angela", "non-dropping-particle" : "", "parse-names" : false, "suffix" : "" }, { "dropping-particle" : "", "family" : "Stadulis", "given" : "Robert", "non-dropping-particle" : "", "parse-names" : false, "suffix" : "" }, { "dropping-particle" : "", "family" : "Singer", "given" : "Nicolle", "non-dropping-particle" : "", "parse-names" : false, "suffix" : "" }, { "dropping-particle" : "", "family" : "Murray", "given" : "Marsheena", "non-dropping-particle" : "", "parse-names" : false, "suffix" : "" }, { "dropping-particle" : "", "family" : "Demmings", "given" : "Jessica", "non-dropping-particle" : "", "parse-names" : false, "suffix" : "" } ], "container-title" : "The Urban Review", "id" : "ITEM-1", "issue" : "2", "issued" : { "date-parts" : [ [ "2009", "8", "26" ] ] }, "page" : "102-122", "title" : "Assessing the effects of experiencing the acting white accusation", "type" : "article-journal", "volume" : "42" }, "uris" : [ "http://www.mendeley.com/documents/?uuid=dffba0e7-c01a-4987-8b6a-2314d0dfa84a" ] } ], "mendeley" : { "previouslyFormattedCitation" : "(Neal-Barnett, Stadulis, Singer, Murray, &amp; Demmings, 2009)"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(Neal-Barnett, Stadulis, Singer, Murray, &amp; Demmings, 2009)</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This negative assertion is generally offered by young African-American school-age children toward other African-American children. The slur is generally perceived to be one of the most negative to be shared between and among African-American students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"10.1007/s11256-009-0130-5", "ISSN" : "0042-0972", "author" : [ { "dropping-particle" : "", "family" : "Neal-Barnett", "given" : "Angela", "non-dropping-particle" : "", "parse-names" : false, "suffix" : "" }, { "dropping-particle" : "", "family" : "Stadulis", "given" : "Robert", "non-dropping-particle" : "", "parse-names" : false, "suffix" : "" }, { "dropping-particle" : "", "family" : "Singer", "given" : "Nicolle", "non-dropping-particle" : "", "parse-names" : false, "suffix" : "" }, { "dropping-particle" : "", "family" : "Murray", "given" : "Marsheena", "non-dropping-particle" : "", "parse-names" : false, "suffix" : "" }, { "dropping-particle" : "", "family" : "Demmings", "given" : "Jessica", "non-dropping-particle" : "", "parse-names" : false, "suffix" : "" } ], "container-title" : "The Urban Review", "id" : "ITEM-1", "issue" : "2", "issued" : { "date-parts" : [ [ "2009", "8", "26" ] ] }, "page" : "102-122", "title" : "Assessing the effects of experiencing the acting white accusation", "type" : "article-journal", "volume" : "42" }, "uris" : [ "http://www.mendeley.com/documents/?uuid=dffba0e7-c01a-4987-8b6a-2314d0dfa84a" ] } ], "mendeley" : { "previouslyFormattedCitation" : "(Neal-Barnett et al., 2009)"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(Neal-Barnett et al., 2009)</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w:t>
      </w:r>
    </w:p>
    <w:p w14:paraId="65D1B2B2"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 xml:space="preserve">“Acting White” refers to valuing education and academic success and is not an acceptable way of performing ones racial/ethnic identity within some African-American communities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"10.1007/s11256-009-0130-5", "ISSN" : "0042-0972", "author" : [ { "dropping-particle" : "", "family" : "Neal-Barnett", "given" : "Angela", "non-dropping-particle" : "", "parse-names" : false, "suffix" : "" }, { "dropping-particle" : "", "family" : "Stadulis", "given" : "Robert", "non-dropping-particle" : "", "parse-names" : false, "suffix" : "" }, { "dropping-particle" : "", "family" : "Singer", "given" : "Nicolle", "non-dropping-particle" : "", "parse-names" : false, "suffix" : "" }, { "dropping-particle" : "", "family" : "Murray", "given" : "Marsheena", "non-dropping-particle" : "", "parse-names" : false, "suffix" : "" }, { "dropping-particle" : "", "family" : "Demmings", "given" : "Jessica", "non-dropping-particle" : "", "parse-names" : false, "suffix" : "" } ], "container-title" : "The Urban Review", "id" : "ITEM-1", "issue" : "2", "issued" : { "date-parts" : [ [ "2009", "8", "26" ] ] }, "page" : "102-122", "title" : "Assessing the effects of experiencing the acting white accusation", "type" : "article-journal", "volume" : "42" }, "uris" : [ "http://www.mendeley.com/documents/?uuid=dffba0e7-c01a-4987-8b6a-2314d0dfa84a" ] } ], "mendeley" : { "previouslyFormattedCitation" : "(Neal-Barnett et al., 2009)"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(Neal-Barnett et al., 2009)</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As Neal-Barnett et al. note, there is contradictory literature regarding this issue (2009), and so research has suggested that there is a lack of </w:t>
      </w:r>
      <w:r w:rsidRPr="000F3DFA">
        <w:rPr>
          <w:rFonts w:ascii="Times New Roman" w:eastAsia="Calibri" w:hAnsi="Times New Roman" w:cs="Times New Roman"/>
          <w:color w:val="000000"/>
          <w:sz w:val="24"/>
          <w:szCs w:val="24"/>
        </w:rPr>
        <w:lastRenderedPageBreak/>
        <w:t>research supporting this view completely. Some research has yielded results that suggest the opposite, but it should be recognized that the research findings cannot be generalized to every context.</w:t>
      </w:r>
    </w:p>
    <w:p w14:paraId="38C14170"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 xml:space="preserve">While it is often considered appropriate to randomly select and assign participants to a research study, in the case of Neal-Barnett, et al. (2009), the research participants were not randomly selected but were selected from a group of volunteers made up of both adolescents and parents. The research team found that the volunteers came to the study in a 4:1 ratio of females to males. This suggested to the researchers that female students may be more likely to experience accusations of “acting White” that might male students. The participants were involved in discussions led by a psychologist and psychology graduate students. </w:t>
      </w:r>
    </w:p>
    <w:p w14:paraId="68F8394E"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 xml:space="preserve">All of the adolescents and parents indicated they were familiar with the terminology of “acting White”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"10.1007/s11256-009-0130-5", "ISSN" : "0042-0972", "author" : [ { "dropping-particle" : "", "family" : "Neal-Barnett", "given" : "Angela", "non-dropping-particle" : "", "parse-names" : false, "suffix" : "" }, { "dropping-particle" : "", "family" : "Stadulis", "given" : "Robert", "non-dropping-particle" : "", "parse-names" : false, "suffix" : "" }, { "dropping-particle" : "", "family" : "Singer", "given" : "Nicolle", "non-dropping-particle" : "", "parse-names" : false, "suffix" : "" }, { "dropping-particle" : "", "family" : "Murray", "given" : "Marsheena", "non-dropping-particle" : "", "parse-names" : false, "suffix" : "" }, { "dropping-particle" : "", "family" : "Demmings", "given" : "Jessica", "non-dropping-particle" : "", "parse-names" : false, "suffix" : "" } ], "container-title" : "The Urban Review", "id" : "ITEM-1", "issue" : "2", "issued" : { "date-parts" : [ [ "2009", "8", "26" ] ] }, "page" : "102-122", "title" : "Assessing the effects of experiencing the acting white accusation", "type" : "article-journal", "volume" : "42" }, "uris" : [ "http://www.mendeley.com/documents/?uuid=dffba0e7-c01a-4987-8b6a-2314d0dfa84a" ] } ], "mendeley" : { "manualFormatting" : "(Neal-Barnett et al., 2009)", "previouslyFormattedCitation" : "(Neal-Barnett et al., 2009)"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(Neal-Barnett et al., 2009)</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While the African-Americans in the study were able to provide examples of “acting White,” only the Euro-Americans who had African-American friends were able to do the same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"10.1007/s11256-009-0130-5", "ISSN" : "0042-0972", "author" : [ { "dropping-particle" : "", "family" : "Neal-Barnett", "given" : "Angela", "non-dropping-particle" : "", "parse-names" : false, "suffix" : "" }, { "dropping-particle" : "", "family" : "Stadulis", "given" : "Robert", "non-dropping-particle" : "", "parse-names" : false, "suffix" : "" }, { "dropping-particle" : "", "family" : "Singer", "given" : "Nicolle", "non-dropping-particle" : "", "parse-names" : false, "suffix" : "" }, { "dropping-particle" : "", "family" : "Murray", "given" : "Marsheena", "non-dropping-particle" : "", "parse-names" : false, "suffix" : "" }, { "dropping-particle" : "", "family" : "Demmings", "given" : "Jessica", "non-dropping-particle" : "", "parse-names" : false, "suffix" : "" } ], "container-title" : "The Urban Review", "id" : "ITEM-1", "issue" : "2", "issued" : { "date-parts" : [ [ "2009", "8", "26" ] ] }, "page" : "102-122", "title" : "Assessing the effects of experiencing the acting white accusation", "type" : "article-journal", "volume" : "42" }, "uris" : [ "http://www.mendeley.com/documents/?uuid=dffba0e7-c01a-4987-8b6a-2314d0dfa84a" ] } ], "mendeley" : { "previouslyFormattedCitation" : "(Neal-Barnett et al., 2009)"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(Neal-Barnett et al., 2009)</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Thus, the assumption that “acting White” is a universally-known notion may be </w:t>
      </w:r>
      <w:proofErr w:type="gramStart"/>
      <w:r w:rsidRPr="000F3DFA">
        <w:rPr>
          <w:rFonts w:ascii="Times New Roman" w:eastAsia="Calibri" w:hAnsi="Times New Roman" w:cs="Times New Roman"/>
          <w:color w:val="000000"/>
          <w:sz w:val="24"/>
          <w:szCs w:val="24"/>
        </w:rPr>
        <w:t>incorrect, and</w:t>
      </w:r>
      <w:proofErr w:type="gramEnd"/>
      <w:r w:rsidRPr="000F3DFA">
        <w:rPr>
          <w:rFonts w:ascii="Times New Roman" w:eastAsia="Calibri" w:hAnsi="Times New Roman" w:cs="Times New Roman"/>
          <w:color w:val="000000"/>
          <w:sz w:val="24"/>
          <w:szCs w:val="24"/>
        </w:rPr>
        <w:t xml:space="preserve"> may only be recognized within the African-American community.</w:t>
      </w:r>
    </w:p>
    <w:p w14:paraId="15BB5A74"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 xml:space="preserve">A further exploration of “Acting White” was undertaken with respect to African-American students at a predominantly Euro-American college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"10.1007/s10447-010-9095-z", "ISSN" : "0165-0653", "author" : [ { "dropping-particle" : "V.", "family" : "Thompson", "given" : "Keisha", "non-dropping-particle" : "", "parse-names" : false, "suffix" : "" }, { "dropping-particle" : "", "family" : "Lightfoot", "given" : "Nicole L.", "non-dropping-particle" : "", "parse-names" : false, "suffix" : "" }, { "dropping-particle" : "", "family" : "Castillo", "given" : "Linda G.", "non-dropping-particle" : "", "parse-names" : false, "suffix" : "" }, { "dropping-particle" : "", "family" : "Hurst", "given" : "Morgan L.", "non-dropping-particle" : "", "parse-names" : false, "suffix" : "" } ], "container-title" : "International Journal for the Advancement of Counselling", "id" : "ITEM-1", "issue" : "2", "issued" : { "date-parts" : [ [ "2010", "4", "10" ] ] }, "page" : "144-152", "title" : "Influence of Family Perceptions of Acting White on Acculturative Stress in African American College Students", "type" : "article-journal", "volume" : "32" }, "uris" : [ "http://www.mendeley.com/documents/?uuid=6cd0108c-f209-4ed5-9577-048297bbeb58" ] } ], "mendeley" : { "previouslyFormattedCitation" : "(Thompson, Lightfoot, Castillo, &amp; Hurst, 2010)"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(Thompson, Lightfoot, Castillo, &amp; Hurst, 2010)</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The focus of this research was acculturation stress. This type of stress is akin to the common terminology, “culture shock” and refers to the degree of stress experienced by an individual as s/he moves toward another culture from their culture of origin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"10.1007/s10447-010-9095-z", "ISSN" : "0165-0653", "author" : [ { "dropping-particle" : "V.", "family" : "Thompson", "given" : "Keisha", "non-dropping-particle" : "", "parse-names" : false, "suffix" : "" }, { "dropping-particle" : "", "family" : "Lightfoot", "given" : "Nicole L.", "non-dropping-particle" : "", "parse-names" : false, "suffix" : "" }, { "dropping-particle" : "", "family" : "Castillo", "given" : "Linda G.", "non-dropping-particle" : "", "parse-names" : false, "suffix" : "" }, { "dropping-particle" : "", "family" : "Hurst", "given" : "Morgan L.", "non-dropping-particle" : "", "parse-names" : false, "suffix" : "" } ], "container-title" : "International Journal for the Advancement of Counselling", "id" : "ITEM-1", "issue" : "2", "issued" : { "date-parts" : [ [ "2010", "4", "10" ] ] }, "page" : "144-152", "title" : "Influence of Family Perceptions of Acting White on Acculturative Stress in African American College Students", "type" : "article-journal", "volume" : "32" }, "uris" : [ "http://www.mendeley.com/documents/?uuid=6cd0108c-f209-4ed5-9577-048297bbeb58" ] } ], "mendeley" : { "previouslyFormattedCitation" : "(Thompson et al., 2010)"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(Thompson et al., 2010)</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One of the terms that is introduced in this research study is</w:t>
      </w:r>
      <w:r w:rsidRPr="000F3DFA">
        <w:rPr>
          <w:rFonts w:ascii="Times New Roman" w:hAnsi="Times New Roman" w:cs="Times New Roman"/>
          <w:sz w:val="24"/>
          <w:szCs w:val="24"/>
        </w:rPr>
        <w:t xml:space="preserve"> </w:t>
      </w:r>
      <w:r w:rsidRPr="000F3DFA">
        <w:rPr>
          <w:rFonts w:ascii="Times New Roman" w:eastAsia="Calibri" w:hAnsi="Times New Roman" w:cs="Times New Roman"/>
          <w:i/>
          <w:color w:val="000000"/>
          <w:sz w:val="24"/>
          <w:szCs w:val="24"/>
        </w:rPr>
        <w:t>intragroup</w:t>
      </w:r>
      <w:r w:rsidRPr="000F3DFA">
        <w:rPr>
          <w:rFonts w:ascii="Times New Roman" w:eastAsia="Calibri" w:hAnsi="Times New Roman" w:cs="Times New Roman"/>
          <w:color w:val="000000"/>
          <w:sz w:val="24"/>
          <w:szCs w:val="24"/>
        </w:rPr>
        <w:t xml:space="preserve"> and the team point out that “intragroup marginalization theory provides an explanation for why accusations of </w:t>
      </w:r>
      <w:r w:rsidRPr="000F3DFA">
        <w:rPr>
          <w:rFonts w:ascii="Times New Roman" w:eastAsia="Calibri" w:hAnsi="Times New Roman" w:cs="Times New Roman"/>
          <w:color w:val="000000"/>
          <w:sz w:val="24"/>
          <w:szCs w:val="24"/>
        </w:rPr>
        <w:lastRenderedPageBreak/>
        <w:t xml:space="preserve">acting White occur”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"10.1007/s10447-010-9095-z", "ISSN" : "0165-0653", "author" : [ { "dropping-particle" : "V.", "family" : "Thompson", "given" : "Keisha", "non-dropping-particle" : "", "parse-names" : false, "suffix" : "" }, { "dropping-particle" : "", "family" : "Lightfoot", "given" : "Nicole L.", "non-dropping-particle" : "", "parse-names" : false, "suffix" : "" }, { "dropping-particle" : "", "family" : "Castillo", "given" : "Linda G.", "non-dropping-particle" : "", "parse-names" : false, "suffix" : "" }, { "dropping-particle" : "", "family" : "Hurst", "given" : "Morgan L.", "non-dropping-particle" : "", "parse-names" : false, "suffix" : "" } ], "container-title" : "International Journal for the Advancement of Counselling", "id" : "ITEM-1", "issue" : "2", "issued" : { "date-parts" : [ [ "2010", "4", "10" ] ] }, "page" : "144-152", "title" : "Influence of Family Perceptions of Acting White on Acculturative Stress in African American College Students", "type" : "article-journal", "volume" : "32" }, "uris" : [ "http://www.mendeley.com/documents/?uuid=6cd0108c-f209-4ed5-9577-048297bbeb58" ] } ], "mendeley" : { "manualFormatting" : "(Thompson et al., 2010, p. 147)", "previouslyFormattedCitation" : "(Thompson et al., 2010)"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(Thompson et al., 2010, p. 147)</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Interesting, this theory is associated with and may help to better clarify the concept of “acting White” in that “intragroup marginalization is defined as the perceived distancing by members of the heritage culture when an individual displays cultural characteristics of the dominant group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"10.1007/s10447-010-9095-z", "ISSN" : "0165-0653", "author" : [ { "dropping-particle" : "V.", "family" : "Thompson", "given" : "Keisha", "non-dropping-particle" : "", "parse-names" : false, "suffix" : "" }, { "dropping-particle" : "", "family" : "Lightfoot", "given" : "Nicole L.", "non-dropping-particle" : "", "parse-names" : false, "suffix" : "" }, { "dropping-particle" : "", "family" : "Castillo", "given" : "Linda G.", "non-dropping-particle" : "", "parse-names" : false, "suffix" : "" }, { "dropping-particle" : "", "family" : "Hurst", "given" : "Morgan L.", "non-dropping-particle" : "", "parse-names" : false, "suffix" : "" } ], "container-title" : "International Journal for the Advancement of Counselling", "id" : "ITEM-1", "issue" : "2", "issued" : { "date-parts" : [ [ "2010", "4", "10" ] ] }, "page" : "144-152", "title" : "Influence of Family Perceptions of Acting White on Acculturative Stress in African American College Students", "type" : "article-journal", "volume" : "32" }, "uris" : [ "http://www.mendeley.com/documents/?uuid=6cd0108c-f209-4ed5-9577-048297bbeb58" ] } ], "mendeley" : { "manualFormatting" : "(Thompson et al., 2010, p. 147)", "previouslyFormattedCitation" : "(Thompson et al., 2010)"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(Thompson et al., 2010, p. 147)</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w:t>
      </w:r>
    </w:p>
    <w:p w14:paraId="4F89C3F2"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While acculturation stress has been studied in Latino students,</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"10.1007/s10447-010-9095-z", "ISSN" : "0165-0653", "author" : [ { "dropping-particle" : "V.", "family" : "Thompson", "given" : "Keisha", "non-dropping-particle" : "", "parse-names" : false, "suffix" : "" }, { "dropping-particle" : "", "family" : "Lightfoot", "given" : "Nicole L.", "non-dropping-particle" : "", "parse-names" : false, "suffix" : "" }, { "dropping-particle" : "", "family" : "Castillo", "given" : "Linda G.", "non-dropping-particle" : "", "parse-names" : false, "suffix" : "" }, { "dropping-particle" : "", "family" : "Hurst", "given" : "Morgan L.", "non-dropping-particle" : "", "parse-names" : false, "suffix" : "" } ], "container-title" : "International Journal for the Advancement of Counselling", "id" : "ITEM-1", "issue" : "2", "issued" : { "date-parts" : [ [ "2010", "4", "10" ] ] }, "page" : "144-152", "title" : "Influence of Family Perceptions of Acting White on Acculturative Stress in African American College Students", "type" : "article-journal", "volume" : "32" }, "uris" : [ "http://www.mendeley.com/documents/?uuid=6cd0108c-f209-4ed5-9577-048297bbeb58" ] } ], "mendeley" : { "manualFormatting" : " Thompson et al. (2010)", "previouslyFormattedCitation" : "(Thompson et al., 2010)"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 xml:space="preserve"> Thompson et al. (2010)</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found no such research on African-American students. This research team utilized the website as their “laboratory” for recruiting participants for the study. Demographic information was </w:t>
      </w:r>
      <w:proofErr w:type="gramStart"/>
      <w:r w:rsidRPr="000F3DFA">
        <w:rPr>
          <w:rFonts w:ascii="Times New Roman" w:eastAsia="Calibri" w:hAnsi="Times New Roman" w:cs="Times New Roman"/>
          <w:color w:val="000000"/>
          <w:sz w:val="24"/>
          <w:szCs w:val="24"/>
        </w:rPr>
        <w:t>collected</w:t>
      </w:r>
      <w:proofErr w:type="gramEnd"/>
      <w:r w:rsidRPr="000F3DFA">
        <w:rPr>
          <w:rFonts w:ascii="Times New Roman" w:eastAsia="Calibri" w:hAnsi="Times New Roman" w:cs="Times New Roman"/>
          <w:color w:val="000000"/>
          <w:sz w:val="24"/>
          <w:szCs w:val="24"/>
        </w:rPr>
        <w:t xml:space="preserve"> and the study set out to also examine stress, family intragroup marginalization, acculturation, and that acculturative stress. Thompson et al. (2010) utilized an ANOVA analysis to arrive at the results and correlations between and among variables and a regression analysis.</w:t>
      </w:r>
    </w:p>
    <w:p w14:paraId="732EF068"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 xml:space="preserve">The findings suggested that family pressure to not acculturation, pressure to maintain the language of the ethnic group, the perception of acting White, and the level of acculturation were significantly related to participants’ higher acculturative stress we’ve got a note no text messages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"10.1007/s10447-010-9095-z", "ISSN" : "0165-0653", "author" : [ { "dropping-particle" : "V.", "family" : "Thompson", "given" : "Keisha", "non-dropping-particle" : "", "parse-names" : false, "suffix" : "" }, { "dropping-particle" : "", "family" : "Lightfoot", "given" : "Nicole L.", "non-dropping-particle" : "", "parse-names" : false, "suffix" : "" }, { "dropping-particle" : "", "family" : "Castillo", "given" : "Linda G.", "non-dropping-particle" : "", "parse-names" : false, "suffix" : "" }, { "dropping-particle" : "", "family" : "Hurst", "given" : "Morgan L.", "non-dropping-particle" : "", "parse-names" : false, "suffix" : "" } ], "container-title" : "International Journal for the Advancement of Counselling", "id" : "ITEM-1", "issue" : "2", "issued" : { "date-parts" : [ [ "2010", "4", "10" ] ] }, "page" : "144-152", "title" : "Influence of Family Perceptions of Acting White on Acculturative Stress in African American College Students", "type" : "article-journal", "volume" : "32" }, "uris" : [ "http://www.mendeley.com/documents/?uuid=6cd0108c-f209-4ed5-9577-048297bbeb58" ] } ], "mendeley" : { "previouslyFormattedCitation" : "(Thompson et al., 2010)"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(Thompson et al., 2010)</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Thus, it is not only the stress of attending college that African-American students must deal with, but the acculturative stress when they leave their culture of origin to enter a different culture.</w:t>
      </w:r>
    </w:p>
    <w:p w14:paraId="6AC9A949" w14:textId="77777777" w:rsidR="000F3DFA" w:rsidRPr="000F3DFA" w:rsidRDefault="000F3DFA" w:rsidP="002D5C43">
      <w:pPr>
        <w:pStyle w:val="ListParagraph"/>
        <w:spacing w:after="0" w:line="480" w:lineRule="auto"/>
        <w:ind w:left="0"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This framework may still be employed by some of my students in the gender Communication course due to their cultural upbringing. I will be able to utilize the information and knowledge we gain from the critics of “acting White” theory to further explore the intersection of gender and other cultural identities, including those of African-Americans and their classmates in the online gender course.</w:t>
      </w:r>
    </w:p>
    <w:p w14:paraId="557037C0" w14:textId="77777777" w:rsidR="000F3DFA" w:rsidRPr="000F3DFA" w:rsidRDefault="000F3DFA" w:rsidP="002D5C43">
      <w:pPr>
        <w:spacing w:after="0" w:line="480" w:lineRule="auto"/>
        <w:rPr>
          <w:rFonts w:ascii="Times New Roman" w:eastAsia="Calibri" w:hAnsi="Times New Roman" w:cs="Times New Roman"/>
          <w:b/>
          <w:color w:val="000000"/>
          <w:sz w:val="24"/>
          <w:szCs w:val="24"/>
        </w:rPr>
      </w:pPr>
      <w:r w:rsidRPr="000F3DFA">
        <w:rPr>
          <w:rFonts w:ascii="Times New Roman" w:eastAsia="Calibri" w:hAnsi="Times New Roman" w:cs="Times New Roman"/>
          <w:b/>
          <w:color w:val="000000"/>
          <w:sz w:val="24"/>
          <w:szCs w:val="24"/>
        </w:rPr>
        <w:t>Acculturation Theory</w:t>
      </w:r>
    </w:p>
    <w:p w14:paraId="4D179FAF" w14:textId="77777777" w:rsidR="000F3DFA" w:rsidRPr="000F3DFA" w:rsidRDefault="000F3DFA" w:rsidP="002D5C43">
      <w:pPr>
        <w:spacing w:after="0" w:line="480" w:lineRule="auto"/>
        <w:ind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lastRenderedPageBreak/>
        <w:t xml:space="preserve">When humans from different cultures interact, there becomes some type of change that occurs between those cultures. Acculturation theory posits that these changes are psychological as well as cultural. “Early studies of acculturation focused on the acculturation of immigrant groups, and on how immigrants orient themselves towards their heritage culture and the host culture”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"10.1016/j.ijintrel.2010.06.004", "ISSN" : "01471767", "author" : [ { "dropping-particle" : "", "family" : "Acker", "given" : "Kaat", "non-dropping-particle" : "Van", "parse-names" : false, "suffix" : "" }, { "dropping-particle" : "", "family" : "Vanbeselaere", "given" : "Norbert", "non-dropping-particle" : "", "parse-names" : false, "suffix" : "" } ], "container-title" : "International Journal of Intercultural Relations", "id" : "ITEM-1", "issue" : "3", "issued" : { "date-parts" : [ [ "2011", "5" ] ] }, "page" : "334-345", "publisher" : "Elsevier Ltd", "title" : "Bringing together acculturation theory and intergroup contact theory: Predictors of Flemings\u2019 expectations of Turks\u2019 acculturation behavior", "type" : "article-journal", "volume" : "35" }, "uris" : [ "http://www.mendeley.com/documents/?uuid=85999659-f34d-4dc1-8e8e-2203fffe485f" ] } ], "mendeley" : { "manualFormatting" : "(Van Acker &amp; Vanbeselaere, 2011, p. 335)", "previouslyFormattedCitation" : "(Van Acker &amp; Vanbeselaere,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(Van Acker &amp; Vanbeselaere, 2011, p. 335)</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While this is certainly not the earliest historical instance of humans noticing cultural differences, this reminder assists us in situating acculturation from an historical perspective.</w:t>
      </w:r>
    </w:p>
    <w:p w14:paraId="1E55DBBC" w14:textId="77777777" w:rsidR="000F3DFA" w:rsidRPr="000F3DFA" w:rsidRDefault="000F3DFA" w:rsidP="002D5C43">
      <w:pPr>
        <w:spacing w:after="0" w:line="480" w:lineRule="auto"/>
        <w:ind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It should be noted here that, while the framework defines the acculturation strategies is presumed to be universally applicable, it does not imply that all immigrant groups in varied  contexts encounter the same acculturation tasks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"10.1016/j.ijintrel.2010.06.004", "ISSN" : "01471767", "author" : [ { "dropping-particle" : "", "family" : "Acker", "given" : "Kaat", "non-dropping-particle" : "Van", "parse-names" : false, "suffix" : "" }, { "dropping-particle" : "", "family" : "Vanbeselaere", "given" : "Norbert", "non-dropping-particle" : "", "parse-names" : false, "suffix" : "" } ], "container-title" : "International Journal of Intercultural Relations", "id" : "ITEM-1", "issue" : "3", "issued" : { "date-parts" : [ [ "2011", "5" ] ] }, "page" : "334-345", "publisher" : "Elsevier Ltd", "title" : "Bringing together acculturation theory and intergroup contact theory: Predictors of Flemings\u2019 expectations of Turks\u2019 acculturation behavior", "type" : "article-journal", "volume" : "35" }, "uris" : [ "http://www.mendeley.com/documents/?uuid=85999659-f34d-4dc1-8e8e-2203fffe485f" ] } ], "mendeley" : { "previouslyFormattedCitation" : "(Van Acker &amp; Vanbeselaere,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(Van Acker &amp; Vanbeselaere, 2011)</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All interactions are contextual. There may exist a number of power differentials that present themselves in these varied contexts.</w:t>
      </w:r>
      <w:r w:rsidRPr="000F3DFA">
        <w:rPr>
          <w:rFonts w:ascii="Times New Roman" w:hAnsi="Times New Roman" w:cs="Times New Roman"/>
          <w:sz w:val="24"/>
          <w:szCs w:val="24"/>
        </w:rPr>
        <w:t xml:space="preserve"> There will generally exist a majority, or more powerful, group and an “out-group,” or group possessing less power than the majority. “</w:t>
      </w:r>
      <w:r w:rsidRPr="000F3DFA">
        <w:rPr>
          <w:rFonts w:ascii="Times New Roman" w:eastAsia="Calibri" w:hAnsi="Times New Roman" w:cs="Times New Roman"/>
          <w:color w:val="000000"/>
          <w:sz w:val="24"/>
          <w:szCs w:val="24"/>
        </w:rPr>
        <w:t xml:space="preserve">Majority members’ feelings towards a particular minority group are expected then to influence the position they take on the dimensions underlying their acculturation expectations”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"10.1016/j.ijintrel.2010.06.004", "ISSN" : "01471767", "author" : [ { "dropping-particle" : "", "family" : "Acker", "given" : "Kaat", "non-dropping-particle" : "Van", "parse-names" : false, "suffix" : "" }, { "dropping-particle" : "", "family" : "Vanbeselaere", "given" : "Norbert", "non-dropping-particle" : "", "parse-names" : false, "suffix" : "" } ], "container-title" : "International Journal of Intercultural Relations", "id" : "ITEM-1", "issue" : "3", "issued" : { "date-parts" : [ [ "2011", "5" ] ] }, "page" : "334-345", "publisher" : "Elsevier Ltd", "title" : "Bringing together acculturation theory and intergroup contact theory: Predictors of Flemings\u2019 expectations of Turks\u2019 acculturation behavior", "type" : "article-journal", "volume" : "35" }, "uris" : [ "http://www.mendeley.com/documents/?uuid=85999659-f34d-4dc1-8e8e-2203fffe485f" ] } ], "mendeley" : { "manualFormatting" : "(Van Acker &amp; Vanbeselaere, 2011, p. 336)", "previouslyFormattedCitation" : "(Van Acker &amp; Vanbeselaere,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(Van Acker &amp; Vanbeselaere, 2011, p. 336)</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w:t>
      </w:r>
    </w:p>
    <w:p w14:paraId="5EDB88FF" w14:textId="77777777" w:rsidR="000F3DFA" w:rsidRPr="000F3DFA" w:rsidRDefault="000F3DFA" w:rsidP="002D5C43">
      <w:pPr>
        <w:spacing w:after="0" w:line="480" w:lineRule="auto"/>
        <w:ind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Van Acker and </w:t>
      </w:r>
      <w:proofErr w:type="spellStart"/>
      <w:r w:rsidRPr="000F3DFA">
        <w:rPr>
          <w:rFonts w:ascii="Times New Roman" w:eastAsia="Calibri" w:hAnsi="Times New Roman" w:cs="Times New Roman"/>
          <w:color w:val="000000"/>
          <w:sz w:val="24"/>
          <w:szCs w:val="24"/>
        </w:rPr>
        <w:t>Vanbeselaere</w:t>
      </w:r>
      <w:proofErr w:type="spellEnd"/>
      <w:r w:rsidRPr="000F3DFA">
        <w:rPr>
          <w:rFonts w:ascii="Times New Roman" w:eastAsia="Calibri" w:hAnsi="Times New Roman" w:cs="Times New Roman"/>
          <w:color w:val="000000"/>
          <w:sz w:val="24"/>
          <w:szCs w:val="24"/>
        </w:rPr>
        <w:t xml:space="preserve"> (2011) utilized survey research in their study to learn more about the acculturation of a minority group in a Western culture. The results of their study illustrated that there existed a significantly positive correlation between expectations of contact engagement and expectations of culture adoption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"10.1016/j.ijintrel.2010.06.004", "ISSN" : "01471767", "author" : [ { "dropping-particle" : "", "family" : "Acker", "given" : "Kaat", "non-dropping-particle" : "Van", "parse-names" : false, "suffix" : "" }, { "dropping-particle" : "", "family" : "Vanbeselaere", "given" : "Norbert", "non-dropping-particle" : "", "parse-names" : false, "suffix" : "" } ], "container-title" : "International Journal of Intercultural Relations", "id" : "ITEM-1", "issue" : "3", "issued" : { "date-parts" : [ [ "2011", "5" ] ] }, "page" : "334-345", "publisher" : "Elsevier Ltd", "title" : "Bringing together acculturation theory and intergroup contact theory: Predictors of Flemings\u2019 expectations of Turks\u2019 acculturation behavior", "type" : "article-journal", "volume" : "35" }, "uris" : [ "http://www.mendeley.com/documents/?uuid=85999659-f34d-4dc1-8e8e-2203fffe485f" ] } ], "mendeley" : { "previouslyFormattedCitation" : "(Van Acker &amp; Vanbeselaere,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(Van Acker &amp; Vanbeselaere, 2011)</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Their finding was that the majority members’ expectations with regard to a minority group’s acculturation behavior mirror the nature of their affective reactions towards that same minority group</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"10.1016/j.ijintrel.2010.06.004", "ISSN" : "01471767", "author" : [ { "dropping-particle" : "", "family" : "Acker", "given" : "Kaat", "non-dropping-particle" : "Van", "parse-names" : false, "suffix" : "" }, { "dropping-particle" : "", "family" : "Vanbeselaere", "given" : "Norbert", "non-dropping-particle" : "", "parse-names" : false, "suffix" : "" } ], "container-title" : "International Journal of Intercultural Relations", "id" : "ITEM-1", "issue" : "3", "issued" : { "date-parts" : [ [ "2011", "5" ] ] }, "page" : "334-345", "publisher" : "Elsevier Ltd", "title" : "Bringing together acculturation theory and intergroup contact theory: Predictors of Flemings\u2019 expectations of Turks\u2019 acculturation behavior", "type" : "article-journal", "volume" : "35" }, "uris" : [ "http://www.mendeley.com/documents/?uuid=85999659-f34d-4dc1-8e8e-2203fffe485f" ] } ], "mendeley" : { "previouslyFormattedCitation" : "(Van Acker &amp; Vanbeselaere,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(Van Acker &amp; Vanbeselaere, 2011)</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Thus, in positive or negative attitude toward an out-</w:t>
      </w:r>
      <w:r w:rsidRPr="000F3DFA">
        <w:rPr>
          <w:rFonts w:ascii="Times New Roman" w:eastAsia="Calibri" w:hAnsi="Times New Roman" w:cs="Times New Roman"/>
          <w:color w:val="000000"/>
          <w:sz w:val="24"/>
          <w:szCs w:val="24"/>
        </w:rPr>
        <w:lastRenderedPageBreak/>
        <w:t xml:space="preserve">group may be found to be indicative of preconceived notions about that group. At the same time, intergroup contact (contact with those within the same group) is a successful means to ameliorate the attitudes of out-group members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"10.1016/j.ijintrel.2010.06.004", "ISSN" : "01471767", "author" : [ { "dropping-particle" : "", "family" : "Acker", "given" : "Kaat", "non-dropping-particle" : "Van", "parse-names" : false, "suffix" : "" }, { "dropping-particle" : "", "family" : "Vanbeselaere", "given" : "Norbert", "non-dropping-particle" : "", "parse-names" : false, "suffix" : "" } ], "container-title" : "International Journal of Intercultural Relations", "id" : "ITEM-1", "issue" : "3", "issued" : { "date-parts" : [ [ "2011", "5" ] ] }, "page" : "334-345", "publisher" : "Elsevier Ltd", "title" : "Bringing together acculturation theory and intergroup contact theory: Predictors of Flemings\u2019 expectations of Turks\u2019 acculturation behavior", "type" : "article-journal", "volume" : "35" }, "uris" : [ "http://www.mendeley.com/documents/?uuid=85999659-f34d-4dc1-8e8e-2203fffe485f" ] } ], "mendeley" : { "previouslyFormattedCitation" : "(Van Acker &amp; Vanbeselaere,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(Van Acker &amp; Vanbeselaere, 2011)</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w:t>
      </w:r>
    </w:p>
    <w:p w14:paraId="27238657" w14:textId="77777777" w:rsidR="000F3DFA" w:rsidRPr="000F3DFA" w:rsidRDefault="000F3DFA" w:rsidP="002D5C43">
      <w:pPr>
        <w:spacing w:after="0" w:line="480" w:lineRule="auto"/>
        <w:ind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Over the more recent history, many immigrants have fled dangerous and impoverished lives to seek safety and prosperity in other cultures. “…mass migration poses social psychological challenges for immigrants and members of receiving societies alike”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"10.1016/j.jesp.2011.03.007", "ISSN" : "00221031", "author" : [ { "dropping-particle" : "", "family" : "Matera", "given" : "Camilla", "non-dropping-particle" : "", "parse-names" : false, "suffix" : "" }, { "dropping-particle" : "", "family" : "Stefanile", "given" : "Cristina", "non-dropping-particle" : "", "parse-names" : false, "suffix" : "" }, { "dropping-particle" : "", "family" : "Brown", "given" : "Rupert", "non-dropping-particle" : "", "parse-names" : false, "suffix" : "" } ], "container-title" : "Journal of Experimental Social Psychology", "id" : "ITEM-1", "issue" : "4", "issued" : { "date-parts" : [ [ "2011", "7" ] ] }, "page" : "776-785", "publisher" : "Elsevier Inc.", "title" : "The role of immigrant acculturation preferences and generational status in determining majority intergroup attitudes", "type" : "article-journal", "volume" : "47" }, "uris" : [ "http://www.mendeley.com/documents/?uuid=b3965489-a2de-4e34-9bb4-0ddfc98dcf72" ] } ], "mendeley" : { "manualFormatting" : "(Matera, Stefanile, &amp; Brown, 2011, p. 776)", "previouslyFormattedCitation" : "(Matera, Stefanile, &amp; Brown,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(Matera, Stefanile, &amp; Brown, 2011, p. 776)</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Thus, Matera, et al. (2011) posit that it is important to investigate the acculturation attitudes that immigrants endorse as well as assumed generational status of those immigrants. The result is a study to experimentally investigate the role that the </w:t>
      </w:r>
    </w:p>
    <w:p w14:paraId="18E57A12"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immigrants' acculturation preferences play in affecting the host majority's intergroup attitudes.</w:t>
      </w:r>
    </w:p>
    <w:p w14:paraId="3688BC70"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t xml:space="preserve">The study employed a “2×2×2 between-participants design in which acculturation preferences and generational status of an immigrant group member were manipulated”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"10.1016/j.jesp.2011.03.007", "ISSN" : "00221031", "author" : [ { "dropping-particle" : "", "family" : "Matera", "given" : "Camilla", "non-dropping-particle" : "", "parse-names" : false, "suffix" : "" }, { "dropping-particle" : "", "family" : "Stefanile", "given" : "Cristina", "non-dropping-particle" : "", "parse-names" : false, "suffix" : "" }, { "dropping-particle" : "", "family" : "Brown", "given" : "Rupert", "non-dropping-particle" : "", "parse-names" : false, "suffix" : "" } ], "container-title" : "Journal of Experimental Social Psychology", "id" : "ITEM-1", "issue" : "4", "issued" : { "date-parts" : [ [ "2011", "7" ] ] }, "page" : "776-785", "publisher" : "Elsevier Inc.", "title" : "The role of immigrant acculturation preferences and generational status in determining majority intergroup attitudes", "type" : "article-journal", "volume" : "47" }, "uris" : [ "http://www.mendeley.com/documents/?uuid=b3965489-a2de-4e34-9bb4-0ddfc98dcf72" ] } ], "mendeley" : { "manualFormatting" : "(Matera et al., 2011, p. 779)", "previouslyFormattedCitation" : "(Matera et al.,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(Matera et al., 2011, p. 779)</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The team developed their own questionnaire to be administered to a group of over 200 citizens of Italy. An ANOVA was employed to explore the results. These results illustrated that the desire of immigrants to engage in intergroup contact had a powerful effect on host majority's attitudes towards them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"10.1016/j.jesp.2011.03.007", "ISSN" : "00221031", "author" : [ { "dropping-particle" : "", "family" : "Matera", "given" : "Camilla", "non-dropping-particle" : "", "parse-names" : false, "suffix" : "" }, { "dropping-particle" : "", "family" : "Stefanile", "given" : "Cristina", "non-dropping-particle" : "", "parse-names" : false, "suffix" : "" }, { "dropping-particle" : "", "family" : "Brown", "given" : "Rupert", "non-dropping-particle" : "", "parse-names" : false, "suffix" : "" } ], "container-title" : "Journal of Experimental Social Psychology", "id" : "ITEM-1", "issue" : "4", "issued" : { "date-parts" : [ [ "2011", "7" ] ] }, "page" : "776-785", "publisher" : "Elsevier Inc.", "title" : "The role of immigrant acculturation preferences and generational status in determining majority intergroup attitudes", "type" : "article-journal", "volume" : "47" }, "uris" : [ "http://www.mendeley.com/documents/?uuid=b3965489-a2de-4e34-9bb4-0ddfc98dcf72" ] } ], "mendeley" : { "previouslyFormattedCitation" : "(Matera et al., 2011)"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(Matera et al., 2011)</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This is </w:t>
      </w:r>
      <w:proofErr w:type="gramStart"/>
      <w:r w:rsidRPr="000F3DFA">
        <w:rPr>
          <w:rFonts w:ascii="Times New Roman" w:eastAsia="Calibri" w:hAnsi="Times New Roman" w:cs="Times New Roman"/>
          <w:color w:val="000000"/>
          <w:sz w:val="24"/>
          <w:szCs w:val="24"/>
        </w:rPr>
        <w:t>say</w:t>
      </w:r>
      <w:proofErr w:type="gramEnd"/>
      <w:r w:rsidRPr="000F3DFA">
        <w:rPr>
          <w:rFonts w:ascii="Times New Roman" w:eastAsia="Calibri" w:hAnsi="Times New Roman" w:cs="Times New Roman"/>
          <w:color w:val="000000"/>
          <w:sz w:val="24"/>
          <w:szCs w:val="24"/>
        </w:rPr>
        <w:t xml:space="preserve"> that host members' attitudes appeared to be directly related to what they perceived to be the immigrant's acculturation strategy. Certainly, when seen as a threat to the host culture, the immigrant’s strategy is not seen in a positive light. This aspect of the research needs to be explored further by other experiments. All told, this study tended to support acculturation theory but did not find surprising results as it was somewhat limited in scope.</w:t>
      </w:r>
    </w:p>
    <w:p w14:paraId="36B1DB7F" w14:textId="77777777" w:rsidR="000F3DFA" w:rsidRPr="000F3DFA" w:rsidRDefault="000F3DFA" w:rsidP="002D5C43">
      <w:pPr>
        <w:spacing w:after="0" w:line="480" w:lineRule="auto"/>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Acculturation continues to be a key concept in the plural societies of today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"10.1016/j.ijintrel.2012.03.002", "ISSN" : "01471767", "author" : [ { "dropping-particle" : "", "family" : "Matera", "given" : "Camilla", "non-dropping-particle" : "", "parse-names" : false, "suffix" : "" }, { "dropping-particle" : "", "family" : "Stefanile", "given" : "Cristina", "non-dropping-particle" : "", "parse-names" : false, "suffix" : "" }, { "dropping-particle" : "", "family" : "Brown", "given" : "Rupert", "non-dropping-particle" : "", "parse-names" : false, "suffix" : "" } ], "container-title" : "International Journal of Intercultural Relations", "id" : "ITEM-1", "issue" : "4", "issued" : { "date-parts" : [ [ "2012", "7" ] ] }, "page" : "459-471", "publisher" : "Elsevier Ltd", "title" : "Host culture adoption or intercultural contact? Comparing different acculturation conceptualizations and their effects on host members\u2019 attitudes towards immigrants", "type" : "article-journal", "volume" : "36" }, "uris" : [ "http://www.mendeley.com/documents/?uuid=3c6ff5f3-3c8d-4085-b871-43be7cc970e5" ] } ], "mendeley" : { "previouslyFormattedCitation" : "(Matera, Stefanile, &amp; Brown, 2012)"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(Matera, Stefanile, &amp; Brown, 2012)</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As borders become blurred, more migration is occurring. Social psychological </w:t>
      </w:r>
      <w:r w:rsidRPr="000F3DFA">
        <w:rPr>
          <w:rFonts w:ascii="Times New Roman" w:eastAsia="Calibri" w:hAnsi="Times New Roman" w:cs="Times New Roman"/>
          <w:color w:val="000000"/>
          <w:sz w:val="24"/>
          <w:szCs w:val="24"/>
        </w:rPr>
        <w:lastRenderedPageBreak/>
        <w:t xml:space="preserve">research on acculturation has pointed to the fact that immigrants may well have a preference to maintain their culture of origin or may decide to have a great deal or very little contact with the host culture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"10.1016/j.ijintrel.2012.03.002", "ISSN" : "01471767", "author" : [ { "dropping-particle" : "", "family" : "Matera", "given" : "Camilla", "non-dropping-particle" : "", "parse-names" : false, "suffix" : "" }, { "dropping-particle" : "", "family" : "Stefanile", "given" : "Cristina", "non-dropping-particle" : "", "parse-names" : false, "suffix" : "" }, { "dropping-particle" : "", "family" : "Brown", "given" : "Rupert", "non-dropping-particle" : "", "parse-names" : false, "suffix" : "" } ], "container-title" : "International Journal of Intercultural Relations", "id" : "ITEM-1", "issue" : "4", "issued" : { "date-parts" : [ [ "2012", "7" ] ] }, "page" : "459-471", "publisher" : "Elsevier Ltd", "title" : "Host culture adoption or intercultural contact? Comparing different acculturation conceptualizations and their effects on host members\u2019 attitudes towards immigrants", "type" : "article-journal", "volume" : "36" }, "uris" : [ "http://www.mendeley.com/documents/?uuid=3c6ff5f3-3c8d-4085-b871-43be7cc970e5" ] } ], "mendeley" : { "previouslyFormattedCitation" : "(Matera et al., 2012)"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(Matera et al., 2012)</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Immigrants may choose to integrate with the host culture, to assimilate into the host culture, separation from the host culture, or may decide to abandon both their cultural origin and the host culture through marginalization </w:t>
      </w:r>
      <w:r w:rsidRPr="000F3DFA">
        <w:rPr>
          <w:rFonts w:ascii="Times New Roman" w:eastAsia="Calibri" w:hAnsi="Times New Roman" w:cs="Times New Roman"/>
          <w:color w:val="000000"/>
          <w:sz w:val="24"/>
          <w:szCs w:val="24"/>
        </w:rPr>
        <w:fldChar w:fldCharType="begin" w:fldLock="1"/>
      </w:r>
      <w:r w:rsidRPr="000F3DFA">
        <w:rPr>
          <w:rFonts w:ascii="Times New Roman" w:eastAsia="Calibri" w:hAnsi="Times New Roman" w:cs="Times New Roman"/>
          <w:color w:val="000000"/>
          <w:sz w:val="24"/>
          <w:szCs w:val="24"/>
        </w:rPr>
        <w:instrText>ADDIN CSL_CITATION { "citationItems" : [ { "id" : "ITEM-1", "itemData" : { "DOI" : "10.1016/j.ijintrel.2012.03.002", "ISSN" : "01471767", "author" : [ { "dropping-particle" : "", "family" : "Matera", "given" : "Camilla", "non-dropping-particle" : "", "parse-names" : false, "suffix" : "" }, { "dropping-particle" : "", "family" : "Stefanile", "given" : "Cristina", "non-dropping-particle" : "", "parse-names" : false, "suffix" : "" }, { "dropping-particle" : "", "family" : "Brown", "given" : "Rupert", "non-dropping-particle" : "", "parse-names" : false, "suffix" : "" } ], "container-title" : "International Journal of Intercultural Relations", "id" : "ITEM-1", "issue" : "4", "issued" : { "date-parts" : [ [ "2012", "7" ] ] }, "page" : "459-471", "publisher" : "Elsevier Ltd", "title" : "Host culture adoption or intercultural contact? Comparing different acculturation conceptualizations and their effects on host members\u2019 attitudes towards immigrants", "type" : "article-journal", "volume" : "36" }, "uris" : [ "http://www.mendeley.com/documents/?uuid=3c6ff5f3-3c8d-4085-b871-43be7cc970e5" ] } ], "mendeley" : { "previouslyFormattedCitation" : "(Matera et al., 2012)" }, "properties" : { "noteIndex" : 0 }, "schema" : "https://github.com/citation-style-language/schema/raw/master/csl-citation.json" }</w:instrText>
      </w:r>
      <w:r w:rsidRPr="000F3DFA">
        <w:rPr>
          <w:rFonts w:ascii="Times New Roman" w:eastAsia="Calibri" w:hAnsi="Times New Roman" w:cs="Times New Roman"/>
          <w:color w:val="000000"/>
          <w:sz w:val="24"/>
          <w:szCs w:val="24"/>
        </w:rPr>
        <w:fldChar w:fldCharType="separate"/>
      </w:r>
      <w:r w:rsidRPr="000F3DFA">
        <w:rPr>
          <w:rFonts w:ascii="Times New Roman" w:eastAsia="Calibri" w:hAnsi="Times New Roman" w:cs="Times New Roman"/>
          <w:noProof/>
          <w:color w:val="000000"/>
          <w:sz w:val="24"/>
          <w:szCs w:val="24"/>
        </w:rPr>
        <w:t>(Matera et al., 2012)</w:t>
      </w:r>
      <w:r w:rsidRPr="000F3DFA">
        <w:rPr>
          <w:rFonts w:ascii="Times New Roman" w:eastAsia="Calibri" w:hAnsi="Times New Roman" w:cs="Times New Roman"/>
          <w:color w:val="000000"/>
          <w:sz w:val="24"/>
          <w:szCs w:val="24"/>
        </w:rPr>
        <w:fldChar w:fldCharType="end"/>
      </w:r>
      <w:r w:rsidRPr="000F3DFA">
        <w:rPr>
          <w:rFonts w:ascii="Times New Roman" w:eastAsia="Calibri" w:hAnsi="Times New Roman" w:cs="Times New Roman"/>
          <w:color w:val="000000"/>
          <w:sz w:val="24"/>
          <w:szCs w:val="24"/>
        </w:rPr>
        <w:t xml:space="preserve">. </w:t>
      </w:r>
    </w:p>
    <w:p w14:paraId="603E6390" w14:textId="77777777" w:rsidR="000F3DFA" w:rsidRPr="000F3DFA" w:rsidRDefault="000F3DFA" w:rsidP="002D5C43">
      <w:pPr>
        <w:spacing w:after="0" w:line="480" w:lineRule="auto"/>
        <w:ind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 xml:space="preserve">As so many studies do, this study recruited college student as the participants to complete a questionnaire as a 2 x 2 x 2 design was employed. The results of the study were determined by conducting an ANOVA. The analysis showed that underlying immigrants’ perceived acculturation strategies led to variations in intergroup attitudes. The study offered some interesting findings, it is not shed a great deal of new light on acculturation theory for the acculturation with regard to specific in-groups and out-groups. In some </w:t>
      </w:r>
      <w:proofErr w:type="gramStart"/>
      <w:r w:rsidRPr="000F3DFA">
        <w:rPr>
          <w:rFonts w:ascii="Times New Roman" w:eastAsia="Calibri" w:hAnsi="Times New Roman" w:cs="Times New Roman"/>
          <w:color w:val="000000"/>
          <w:sz w:val="24"/>
          <w:szCs w:val="24"/>
        </w:rPr>
        <w:t>aspects</w:t>
      </w:r>
      <w:proofErr w:type="gramEnd"/>
      <w:r w:rsidRPr="000F3DFA">
        <w:rPr>
          <w:rFonts w:ascii="Times New Roman" w:eastAsia="Calibri" w:hAnsi="Times New Roman" w:cs="Times New Roman"/>
          <w:color w:val="000000"/>
          <w:sz w:val="24"/>
          <w:szCs w:val="24"/>
        </w:rPr>
        <w:t>, it was a bit of a replication of the 2011 study by Matera et al.</w:t>
      </w:r>
    </w:p>
    <w:p w14:paraId="547E6FA4" w14:textId="77777777" w:rsidR="000F3DFA" w:rsidRPr="000F3DFA" w:rsidRDefault="000F3DFA" w:rsidP="002D5C43">
      <w:pPr>
        <w:spacing w:line="480" w:lineRule="auto"/>
        <w:ind w:firstLine="720"/>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There are tie-ins illustrated above between “acting White” theory and Acculturation Theory. These connections may well be used in research on the intersection of gender and other cultural identities as a lens through which to you who comprise in-groups and out-groups. Determining who constitute these groups will be toward determining how to go about addressing that intersection.</w:t>
      </w:r>
    </w:p>
    <w:p w14:paraId="118DC8BD" w14:textId="77777777" w:rsidR="000F3DFA" w:rsidRPr="000F3DFA" w:rsidRDefault="000F3DFA" w:rsidP="002D5C43">
      <w:pPr>
        <w:spacing w:line="480" w:lineRule="auto"/>
        <w:rPr>
          <w:rFonts w:ascii="Times New Roman" w:eastAsia="Calibri" w:hAnsi="Times New Roman" w:cs="Times New Roman"/>
          <w:color w:val="000000"/>
          <w:sz w:val="24"/>
          <w:szCs w:val="24"/>
        </w:rPr>
      </w:pPr>
    </w:p>
    <w:p w14:paraId="075AAC31" w14:textId="77777777" w:rsidR="000F3DFA" w:rsidRPr="000F3DFA" w:rsidRDefault="000F3DFA" w:rsidP="000F3DFA">
      <w:pPr>
        <w:rPr>
          <w:rFonts w:ascii="Times New Roman" w:eastAsia="Calibri" w:hAnsi="Times New Roman" w:cs="Times New Roman"/>
          <w:color w:val="000000"/>
          <w:sz w:val="24"/>
          <w:szCs w:val="24"/>
        </w:rPr>
      </w:pPr>
    </w:p>
    <w:p w14:paraId="3C8C89C0" w14:textId="77777777" w:rsidR="000F3DFA" w:rsidRPr="000F3DFA" w:rsidRDefault="000F3DFA" w:rsidP="000F3DFA">
      <w:pPr>
        <w:rPr>
          <w:rFonts w:ascii="Times New Roman" w:eastAsia="Calibri" w:hAnsi="Times New Roman" w:cs="Times New Roman"/>
          <w:color w:val="000000"/>
          <w:sz w:val="24"/>
          <w:szCs w:val="24"/>
        </w:rPr>
      </w:pPr>
    </w:p>
    <w:p w14:paraId="768D5C32" w14:textId="77777777" w:rsidR="000F3DFA" w:rsidRPr="000F3DFA" w:rsidRDefault="000F3DFA" w:rsidP="000F3DFA">
      <w:pPr>
        <w:rPr>
          <w:rFonts w:ascii="Times New Roman" w:eastAsia="Calibri" w:hAnsi="Times New Roman" w:cs="Times New Roman"/>
          <w:color w:val="000000"/>
          <w:sz w:val="24"/>
          <w:szCs w:val="24"/>
        </w:rPr>
      </w:pPr>
    </w:p>
    <w:p w14:paraId="2816D503" w14:textId="77777777" w:rsidR="000F3DFA" w:rsidRPr="000F3DFA" w:rsidRDefault="000F3DFA" w:rsidP="000F3DFA">
      <w:pPr>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r>
    </w:p>
    <w:p w14:paraId="0EF6AED5" w14:textId="77777777" w:rsidR="000F3DFA" w:rsidRPr="000F3DFA" w:rsidRDefault="000F3DFA" w:rsidP="000F3DFA">
      <w:pPr>
        <w:rPr>
          <w:rFonts w:ascii="Times New Roman" w:eastAsia="Calibri" w:hAnsi="Times New Roman" w:cs="Times New Roman"/>
          <w:color w:val="000000"/>
          <w:sz w:val="24"/>
          <w:szCs w:val="24"/>
        </w:rPr>
      </w:pPr>
      <w:r w:rsidRPr="000F3DFA">
        <w:rPr>
          <w:rFonts w:ascii="Times New Roman" w:eastAsia="Calibri" w:hAnsi="Times New Roman" w:cs="Times New Roman"/>
          <w:color w:val="000000"/>
          <w:sz w:val="24"/>
          <w:szCs w:val="24"/>
        </w:rPr>
        <w:tab/>
      </w:r>
    </w:p>
    <w:sdt>
      <w:sdtPr>
        <w:rPr>
          <w:rFonts w:ascii="Times New Roman" w:eastAsiaTheme="minorEastAsia" w:hAnsi="Times New Roman" w:cs="Times New Roman"/>
        </w:rPr>
        <w:id w:val="62297111"/>
        <w:docPartObj>
          <w:docPartGallery w:val="Bibliographies"/>
          <w:docPartUnique/>
        </w:docPartObj>
      </w:sdtPr>
      <w:sdtEndPr>
        <w:rPr>
          <w:rFonts w:asciiTheme="minorHAnsi" w:hAnsiTheme="minorHAnsi" w:cstheme="minorBidi"/>
        </w:rPr>
      </w:sdtEndPr>
      <w:sdtContent>
        <w:p w14:paraId="289DD395" w14:textId="77777777" w:rsidR="000F3DFA" w:rsidRPr="000F3DFA" w:rsidRDefault="000F3DFA" w:rsidP="000F3DFA">
          <w:pPr>
            <w:pStyle w:val="SectionTitle"/>
            <w:rPr>
              <w:rFonts w:ascii="Times New Roman" w:hAnsi="Times New Roman" w:cs="Times New Roman"/>
            </w:rPr>
          </w:pPr>
          <w:r w:rsidRPr="000F3DFA">
            <w:rPr>
              <w:rFonts w:ascii="Times New Roman" w:hAnsi="Times New Roman" w:cs="Times New Roman"/>
            </w:rPr>
            <w:t>References</w:t>
          </w:r>
        </w:p>
        <w:sdt>
          <w:sdtPr>
            <w:rPr>
              <w:rFonts w:asciiTheme="minorHAnsi" w:eastAsiaTheme="minorEastAsia" w:hAnsiTheme="minorHAnsi" w:cstheme="minorBidi"/>
              <w:kern w:val="24"/>
              <w:lang w:eastAsia="ja-JP"/>
            </w:rPr>
            <w:id w:val="-573587230"/>
            <w:bibliography/>
          </w:sdtPr>
          <w:sdtEndPr/>
          <w:sdtContent>
            <w:p w14:paraId="49CAC96E" w14:textId="77777777" w:rsidR="000F3DFA" w:rsidRPr="000F3DFA" w:rsidRDefault="000F3DFA" w:rsidP="002D5C43">
              <w:pPr>
                <w:pStyle w:val="NormalWeb"/>
                <w:spacing w:line="360" w:lineRule="auto"/>
                <w:ind w:left="480" w:hanging="480"/>
              </w:pPr>
              <w:r w:rsidRPr="000F3DFA">
                <w:t xml:space="preserve">Foley, D. (2004). </w:t>
              </w:r>
              <w:proofErr w:type="spellStart"/>
              <w:r w:rsidRPr="000F3DFA">
                <w:t>Ogbu’s</w:t>
              </w:r>
              <w:proofErr w:type="spellEnd"/>
              <w:r w:rsidRPr="000F3DFA">
                <w:t xml:space="preserve"> theory of academic disengagement: Its evolution and its critics. </w:t>
              </w:r>
              <w:r w:rsidRPr="000F3DFA">
                <w:rPr>
                  <w:i/>
                  <w:iCs/>
                </w:rPr>
                <w:t>Intercultural Education</w:t>
              </w:r>
              <w:r w:rsidRPr="000F3DFA">
                <w:t xml:space="preserve">, </w:t>
              </w:r>
              <w:r w:rsidRPr="000F3DFA">
                <w:rPr>
                  <w:i/>
                  <w:iCs/>
                </w:rPr>
                <w:t>15</w:t>
              </w:r>
              <w:r w:rsidRPr="000F3DFA">
                <w:t>(4), 385–397. doi:10.1080/1467598042000313412</w:t>
              </w:r>
            </w:p>
            <w:p w14:paraId="039E53B0" w14:textId="77777777" w:rsidR="000F3DFA" w:rsidRPr="000F3DFA" w:rsidRDefault="000F3DFA" w:rsidP="000F3DFA">
              <w:pPr>
                <w:pStyle w:val="NormalWeb"/>
                <w:spacing w:line="360" w:lineRule="auto"/>
                <w:ind w:left="480" w:hanging="480"/>
              </w:pPr>
              <w:r w:rsidRPr="000F3DFA">
                <w:t xml:space="preserve">Matera, C., </w:t>
              </w:r>
              <w:proofErr w:type="spellStart"/>
              <w:r w:rsidRPr="000F3DFA">
                <w:t>Stefanile</w:t>
              </w:r>
              <w:proofErr w:type="spellEnd"/>
              <w:r w:rsidRPr="000F3DFA">
                <w:t xml:space="preserve">, C., &amp; Brown, R. (2012). Host culture adoption or intercultural contact? Comparing different acculturation conceptualizations and their effects on host members’ attitudes towards immigrants. </w:t>
              </w:r>
              <w:r w:rsidRPr="000F3DFA">
                <w:rPr>
                  <w:i/>
                </w:rPr>
                <w:t>International Journal of Intercultural Relations</w:t>
              </w:r>
              <w:r w:rsidRPr="000F3DFA">
                <w:t>, 36(4), 459–471. doi:10.1016/j.ijintrel.2012.03.002</w:t>
              </w:r>
            </w:p>
            <w:p w14:paraId="6BFD286E" w14:textId="77777777" w:rsidR="000F3DFA" w:rsidRPr="000F3DFA" w:rsidRDefault="000F3DFA" w:rsidP="000F3DFA">
              <w:pPr>
                <w:pStyle w:val="NormalWeb"/>
                <w:spacing w:line="360" w:lineRule="auto"/>
                <w:ind w:left="480" w:hanging="480"/>
              </w:pPr>
              <w:r w:rsidRPr="000F3DFA">
                <w:t xml:space="preserve">Matera, C., </w:t>
              </w:r>
              <w:proofErr w:type="spellStart"/>
              <w:r w:rsidRPr="000F3DFA">
                <w:t>Stefanile</w:t>
              </w:r>
              <w:proofErr w:type="spellEnd"/>
              <w:r w:rsidRPr="000F3DFA">
                <w:t xml:space="preserve">, C., &amp; Brown, R. (2011). The role of immigrant acculturation preferences and generational status in determining majority intergroup attitudes. </w:t>
              </w:r>
              <w:r w:rsidRPr="000F3DFA">
                <w:rPr>
                  <w:i/>
                </w:rPr>
                <w:t xml:space="preserve">Journal of Experimental Social Psychology, </w:t>
              </w:r>
              <w:r w:rsidRPr="000F3DFA">
                <w:t>47(4), 776–785. doi:10.1016/j.jesp.2011.03.007</w:t>
              </w:r>
            </w:p>
            <w:p w14:paraId="6A04E537" w14:textId="77777777" w:rsidR="000F3DFA" w:rsidRPr="000F3DFA" w:rsidRDefault="000F3DFA" w:rsidP="000F3DFA">
              <w:pPr>
                <w:pStyle w:val="NormalWeb"/>
                <w:spacing w:line="360" w:lineRule="auto"/>
                <w:ind w:left="480" w:hanging="480"/>
              </w:pPr>
              <w:r w:rsidRPr="000F3DFA">
                <w:t xml:space="preserve">Neal-Barnett, A., </w:t>
              </w:r>
              <w:proofErr w:type="spellStart"/>
              <w:r w:rsidRPr="000F3DFA">
                <w:t>Stadulis</w:t>
              </w:r>
              <w:proofErr w:type="spellEnd"/>
              <w:r w:rsidRPr="000F3DFA">
                <w:t xml:space="preserve">, R., Singer, N., Murray, M., &amp; </w:t>
              </w:r>
              <w:proofErr w:type="spellStart"/>
              <w:r w:rsidRPr="000F3DFA">
                <w:t>Demmings</w:t>
              </w:r>
              <w:proofErr w:type="spellEnd"/>
              <w:r w:rsidRPr="000F3DFA">
                <w:t xml:space="preserve">, J. (2009). Assessing the effects of experiencing the acting white accusation. </w:t>
              </w:r>
              <w:r w:rsidRPr="000F3DFA">
                <w:rPr>
                  <w:i/>
                </w:rPr>
                <w:t>The Urban Review,</w:t>
              </w:r>
              <w:r w:rsidRPr="000F3DFA">
                <w:t xml:space="preserve"> 42(2), 102–122. doi:10.1007/s11256-009-0130-5</w:t>
              </w:r>
            </w:p>
            <w:p w14:paraId="58DA667D" w14:textId="77777777" w:rsidR="000F3DFA" w:rsidRPr="000F3DFA" w:rsidRDefault="000F3DFA" w:rsidP="000F3DFA">
              <w:pPr>
                <w:pStyle w:val="NormalWeb"/>
                <w:spacing w:line="360" w:lineRule="auto"/>
                <w:ind w:left="480" w:hanging="480"/>
              </w:pPr>
              <w:r w:rsidRPr="000F3DFA">
                <w:t xml:space="preserve">Thompson, K. V., Lightfoot, N. L., Castillo, L. G., &amp; Hurst, M. L. (2010). Influence of family perceptions of acting white on acculturative stress in African American college students. </w:t>
              </w:r>
              <w:r w:rsidRPr="000F3DFA">
                <w:rPr>
                  <w:i/>
                </w:rPr>
                <w:t>International Journal for the Advancement of Counselling,</w:t>
              </w:r>
              <w:r w:rsidRPr="000F3DFA">
                <w:t xml:space="preserve"> 32(2), 144–152. doi:10.1007/s10447-010-9095-z</w:t>
              </w:r>
            </w:p>
            <w:p w14:paraId="4D9ABEBF" w14:textId="77777777" w:rsidR="000F3DFA" w:rsidRPr="000F3DFA" w:rsidRDefault="000F3DFA" w:rsidP="000F3DFA">
              <w:pPr>
                <w:pStyle w:val="NormalWeb"/>
                <w:spacing w:line="360" w:lineRule="auto"/>
                <w:ind w:left="480" w:hanging="480"/>
              </w:pPr>
              <w:r w:rsidRPr="000F3DFA">
                <w:t xml:space="preserve">Van Acker, K., &amp; </w:t>
              </w:r>
              <w:proofErr w:type="spellStart"/>
              <w:r w:rsidRPr="000F3DFA">
                <w:t>Vanbeselaere</w:t>
              </w:r>
              <w:proofErr w:type="spellEnd"/>
              <w:r w:rsidRPr="000F3DFA">
                <w:t>, N. (2011). Bringing together acculturation theory and intergroup contact theory: Predictors of Flemings’ expectations of Turks’ acculturation behavior. International Journal of Intercultural Relations, 35(3), 334–345. doi:10.1016/j.ijintrel.2010.06.004</w:t>
              </w:r>
            </w:p>
            <w:p w14:paraId="44949076" w14:textId="77777777" w:rsidR="000F3DFA" w:rsidRPr="000F3DFA" w:rsidRDefault="000F3DFA" w:rsidP="000F3DFA">
              <w:pPr>
                <w:pStyle w:val="NormalWeb"/>
                <w:spacing w:line="360" w:lineRule="auto"/>
                <w:ind w:left="480" w:hanging="480"/>
              </w:pPr>
              <w:proofErr w:type="spellStart"/>
              <w:r w:rsidRPr="000F3DFA">
                <w:t>Zyngier</w:t>
              </w:r>
              <w:proofErr w:type="spellEnd"/>
              <w:r w:rsidRPr="000F3DFA">
                <w:t>, D. (2008). (Re)</w:t>
              </w:r>
              <w:proofErr w:type="spellStart"/>
              <w:r w:rsidRPr="000F3DFA">
                <w:t>conceptualising</w:t>
              </w:r>
              <w:proofErr w:type="spellEnd"/>
              <w:r w:rsidRPr="000F3DFA">
                <w:t xml:space="preserve"> student engagement: Doing education not doing time. </w:t>
              </w:r>
              <w:r w:rsidRPr="000F3DFA">
                <w:rPr>
                  <w:i/>
                </w:rPr>
                <w:t>Teaching and Teacher Education</w:t>
              </w:r>
              <w:r w:rsidRPr="000F3DFA">
                <w:t>, 24(7), 1765–1776. doi:10.1016/j.tate.2007.09.004</w:t>
              </w:r>
            </w:p>
            <w:p w14:paraId="1276C800" w14:textId="77777777" w:rsidR="000F3DFA" w:rsidRDefault="00CE23BA" w:rsidP="000F3DFA">
              <w:pPr>
                <w:pStyle w:val="Bibliography"/>
              </w:pPr>
            </w:p>
          </w:sdtContent>
        </w:sdt>
      </w:sdtContent>
    </w:sdt>
    <w:p w14:paraId="771E7866" w14:textId="77777777" w:rsidR="000F3DFA" w:rsidRPr="000F3DFA" w:rsidRDefault="000F3DFA" w:rsidP="00396FEC">
      <w:pPr>
        <w:rPr>
          <w:rFonts w:ascii="Times New Roman" w:hAnsi="Times New Roman" w:cs="Times New Roman"/>
          <w:b/>
          <w:bCs/>
          <w:color w:val="0033CC"/>
          <w:sz w:val="24"/>
          <w:szCs w:val="24"/>
        </w:rPr>
      </w:pPr>
    </w:p>
    <w:sectPr w:rsidR="000F3DFA" w:rsidRPr="000F3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F663A"/>
    <w:multiLevelType w:val="hybridMultilevel"/>
    <w:tmpl w:val="1E4CB5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6164E4"/>
    <w:multiLevelType w:val="multilevel"/>
    <w:tmpl w:val="BA74A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E6C66"/>
    <w:multiLevelType w:val="hybridMultilevel"/>
    <w:tmpl w:val="3C8C37D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640B31"/>
    <w:multiLevelType w:val="multilevel"/>
    <w:tmpl w:val="B0983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787747"/>
    <w:multiLevelType w:val="hybridMultilevel"/>
    <w:tmpl w:val="46408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B6185"/>
    <w:multiLevelType w:val="hybridMultilevel"/>
    <w:tmpl w:val="F58449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D7595"/>
    <w:multiLevelType w:val="hybridMultilevel"/>
    <w:tmpl w:val="289A0F38"/>
    <w:lvl w:ilvl="0" w:tplc="443E7444">
      <w:start w:val="1"/>
      <w:numFmt w:val="bullet"/>
      <w:lvlText w:val="▪"/>
      <w:lvlJc w:val="left"/>
      <w:pPr>
        <w:ind w:left="36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32"/>
    <w:rsid w:val="00065A1A"/>
    <w:rsid w:val="000A4229"/>
    <w:rsid w:val="000E6F40"/>
    <w:rsid w:val="000F3DFA"/>
    <w:rsid w:val="0015597C"/>
    <w:rsid w:val="001856DF"/>
    <w:rsid w:val="002250A0"/>
    <w:rsid w:val="00265BCD"/>
    <w:rsid w:val="00270294"/>
    <w:rsid w:val="002A1A47"/>
    <w:rsid w:val="002A3573"/>
    <w:rsid w:val="002D5C43"/>
    <w:rsid w:val="00324D39"/>
    <w:rsid w:val="0039387F"/>
    <w:rsid w:val="00396FEC"/>
    <w:rsid w:val="003F5C05"/>
    <w:rsid w:val="003F671E"/>
    <w:rsid w:val="00452FDA"/>
    <w:rsid w:val="004F75A9"/>
    <w:rsid w:val="005617F9"/>
    <w:rsid w:val="005A1DF1"/>
    <w:rsid w:val="005A72A5"/>
    <w:rsid w:val="005E0ACF"/>
    <w:rsid w:val="00620464"/>
    <w:rsid w:val="0067065A"/>
    <w:rsid w:val="007815F8"/>
    <w:rsid w:val="007A291A"/>
    <w:rsid w:val="007A3349"/>
    <w:rsid w:val="007A7BAF"/>
    <w:rsid w:val="00807B74"/>
    <w:rsid w:val="00870612"/>
    <w:rsid w:val="00881CFF"/>
    <w:rsid w:val="008B748B"/>
    <w:rsid w:val="008E76AF"/>
    <w:rsid w:val="00A453CA"/>
    <w:rsid w:val="00A4766C"/>
    <w:rsid w:val="00AC5AEB"/>
    <w:rsid w:val="00B622AB"/>
    <w:rsid w:val="00B953F6"/>
    <w:rsid w:val="00BA5926"/>
    <w:rsid w:val="00BA7901"/>
    <w:rsid w:val="00BC5532"/>
    <w:rsid w:val="00C308F8"/>
    <w:rsid w:val="00CC02BB"/>
    <w:rsid w:val="00CE23BA"/>
    <w:rsid w:val="00D158AF"/>
    <w:rsid w:val="00D41ECE"/>
    <w:rsid w:val="00D90BEF"/>
    <w:rsid w:val="00E03A86"/>
    <w:rsid w:val="00E04472"/>
    <w:rsid w:val="00EE54BD"/>
    <w:rsid w:val="00EF2D26"/>
    <w:rsid w:val="00F00BC8"/>
    <w:rsid w:val="00F371AC"/>
    <w:rsid w:val="00F742D9"/>
    <w:rsid w:val="00FB6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DC70"/>
  <w15:chartTrackingRefBased/>
  <w15:docId w15:val="{8FF6DB1F-3176-4E79-8B71-33C74600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9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532"/>
    <w:rPr>
      <w:color w:val="0563C1" w:themeColor="hyperlink"/>
      <w:u w:val="single"/>
    </w:rPr>
  </w:style>
  <w:style w:type="character" w:styleId="UnresolvedMention">
    <w:name w:val="Unresolved Mention"/>
    <w:basedOn w:val="DefaultParagraphFont"/>
    <w:uiPriority w:val="99"/>
    <w:semiHidden/>
    <w:unhideWhenUsed/>
    <w:rsid w:val="00BC5532"/>
    <w:rPr>
      <w:color w:val="605E5C"/>
      <w:shd w:val="clear" w:color="auto" w:fill="E1DFDD"/>
    </w:rPr>
  </w:style>
  <w:style w:type="paragraph" w:styleId="ListParagraph">
    <w:name w:val="List Paragraph"/>
    <w:basedOn w:val="Normal"/>
    <w:uiPriority w:val="34"/>
    <w:qFormat/>
    <w:rsid w:val="00F00BC8"/>
    <w:pPr>
      <w:ind w:left="720"/>
      <w:contextualSpacing/>
    </w:pPr>
  </w:style>
  <w:style w:type="character" w:customStyle="1" w:styleId="Heading1Char">
    <w:name w:val="Heading 1 Char"/>
    <w:basedOn w:val="DefaultParagraphFont"/>
    <w:link w:val="Heading1"/>
    <w:uiPriority w:val="9"/>
    <w:rsid w:val="0015597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5597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5597C"/>
    <w:pPr>
      <w:spacing w:after="0" w:line="240" w:lineRule="auto"/>
    </w:pPr>
    <w:rPr>
      <w:rFonts w:ascii="Tahoma" w:eastAsia="Times New Roman" w:hAnsi="Tahoma" w:cs="Tahoma"/>
      <w:b/>
      <w:bCs/>
      <w:sz w:val="32"/>
      <w:szCs w:val="32"/>
    </w:rPr>
  </w:style>
  <w:style w:type="character" w:customStyle="1" w:styleId="BodyTextChar">
    <w:name w:val="Body Text Char"/>
    <w:basedOn w:val="DefaultParagraphFont"/>
    <w:link w:val="BodyText"/>
    <w:uiPriority w:val="99"/>
    <w:rsid w:val="0015597C"/>
    <w:rPr>
      <w:rFonts w:ascii="Tahoma" w:eastAsia="Times New Roman" w:hAnsi="Tahoma" w:cs="Tahoma"/>
      <w:b/>
      <w:bCs/>
      <w:sz w:val="32"/>
      <w:szCs w:val="32"/>
    </w:rPr>
  </w:style>
  <w:style w:type="character" w:customStyle="1" w:styleId="apple-converted-space">
    <w:name w:val="apple-converted-space"/>
    <w:basedOn w:val="DefaultParagraphFont"/>
    <w:rsid w:val="0015597C"/>
  </w:style>
  <w:style w:type="character" w:styleId="Strong">
    <w:name w:val="Strong"/>
    <w:basedOn w:val="DefaultParagraphFont"/>
    <w:uiPriority w:val="22"/>
    <w:qFormat/>
    <w:rsid w:val="0015597C"/>
    <w:rPr>
      <w:b/>
      <w:bCs/>
    </w:rPr>
  </w:style>
  <w:style w:type="paragraph" w:styleId="Title">
    <w:name w:val="Title"/>
    <w:basedOn w:val="Normal"/>
    <w:next w:val="Normal"/>
    <w:link w:val="TitleChar"/>
    <w:uiPriority w:val="10"/>
    <w:qFormat/>
    <w:rsid w:val="000F3DFA"/>
    <w:pPr>
      <w:spacing w:before="2400" w:after="0" w:line="480" w:lineRule="auto"/>
      <w:contextualSpacing/>
      <w:jc w:val="center"/>
    </w:pPr>
    <w:rPr>
      <w:rFonts w:asciiTheme="majorHAnsi" w:eastAsiaTheme="majorEastAsia" w:hAnsiTheme="majorHAnsi" w:cstheme="majorBidi"/>
      <w:kern w:val="24"/>
      <w:sz w:val="24"/>
      <w:szCs w:val="24"/>
      <w:lang w:eastAsia="ja-JP"/>
    </w:rPr>
  </w:style>
  <w:style w:type="character" w:customStyle="1" w:styleId="TitleChar">
    <w:name w:val="Title Char"/>
    <w:basedOn w:val="DefaultParagraphFont"/>
    <w:link w:val="Title"/>
    <w:uiPriority w:val="10"/>
    <w:rsid w:val="000F3DFA"/>
    <w:rPr>
      <w:rFonts w:asciiTheme="majorHAnsi" w:eastAsiaTheme="majorEastAsia" w:hAnsiTheme="majorHAnsi" w:cstheme="majorBidi"/>
      <w:kern w:val="24"/>
      <w:sz w:val="24"/>
      <w:szCs w:val="24"/>
      <w:lang w:eastAsia="ja-JP"/>
    </w:rPr>
  </w:style>
  <w:style w:type="paragraph" w:styleId="Bibliography">
    <w:name w:val="Bibliography"/>
    <w:basedOn w:val="Normal"/>
    <w:next w:val="Normal"/>
    <w:uiPriority w:val="37"/>
    <w:semiHidden/>
    <w:unhideWhenUsed/>
    <w:rsid w:val="000F3DFA"/>
    <w:pPr>
      <w:spacing w:after="0" w:line="480" w:lineRule="auto"/>
      <w:ind w:firstLine="720"/>
    </w:pPr>
    <w:rPr>
      <w:rFonts w:eastAsiaTheme="minorEastAsia"/>
      <w:kern w:val="24"/>
      <w:sz w:val="24"/>
      <w:szCs w:val="24"/>
      <w:lang w:eastAsia="ja-JP"/>
    </w:rPr>
  </w:style>
  <w:style w:type="paragraph" w:customStyle="1" w:styleId="SectionTitle">
    <w:name w:val="Section Title"/>
    <w:basedOn w:val="Normal"/>
    <w:next w:val="Normal"/>
    <w:uiPriority w:val="2"/>
    <w:qFormat/>
    <w:rsid w:val="000F3DFA"/>
    <w:pPr>
      <w:pageBreakBefore/>
      <w:spacing w:after="0" w:line="480" w:lineRule="auto"/>
      <w:jc w:val="center"/>
      <w:outlineLvl w:val="0"/>
    </w:pPr>
    <w:rPr>
      <w:rFonts w:asciiTheme="majorHAnsi" w:eastAsiaTheme="majorEastAsia" w:hAnsiTheme="majorHAnsi" w:cstheme="majorBidi"/>
      <w:kern w:val="24"/>
      <w:sz w:val="24"/>
      <w:szCs w:val="24"/>
      <w:lang w:eastAsia="ja-JP"/>
    </w:rPr>
  </w:style>
  <w:style w:type="paragraph" w:customStyle="1" w:styleId="Title2">
    <w:name w:val="Title 2"/>
    <w:basedOn w:val="Normal"/>
    <w:uiPriority w:val="10"/>
    <w:qFormat/>
    <w:rsid w:val="000F3DFA"/>
    <w:pPr>
      <w:spacing w:after="0" w:line="480" w:lineRule="auto"/>
      <w:jc w:val="center"/>
    </w:pPr>
    <w:rPr>
      <w:rFonts w:eastAsiaTheme="minorEastAsia"/>
      <w:kern w:val="24"/>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2630">
      <w:bodyDiv w:val="1"/>
      <w:marLeft w:val="0"/>
      <w:marRight w:val="0"/>
      <w:marTop w:val="0"/>
      <w:marBottom w:val="0"/>
      <w:divBdr>
        <w:top w:val="none" w:sz="0" w:space="0" w:color="auto"/>
        <w:left w:val="none" w:sz="0" w:space="0" w:color="auto"/>
        <w:bottom w:val="none" w:sz="0" w:space="0" w:color="auto"/>
        <w:right w:val="none" w:sz="0" w:space="0" w:color="auto"/>
      </w:divBdr>
    </w:div>
    <w:div w:id="16865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asu.edu" TargetMode="External"/><Relationship Id="rId13" Type="http://schemas.openxmlformats.org/officeDocument/2006/relationships/hyperlink" Target="mailto:DRCWest@asu.edu" TargetMode="External"/><Relationship Id="rId18" Type="http://schemas.openxmlformats.org/officeDocument/2006/relationships/hyperlink" Target="http://uc.asu.edu/majorexploration/assessmen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utoring.asu.edu/writing-centers" TargetMode="External"/><Relationship Id="rId7" Type="http://schemas.openxmlformats.org/officeDocument/2006/relationships/hyperlink" Target="https://www.linkedin.com/in/larryedmonds" TargetMode="External"/><Relationship Id="rId12" Type="http://schemas.openxmlformats.org/officeDocument/2006/relationships/hyperlink" Target="mailto:DRCTempe@asu.edu" TargetMode="External"/><Relationship Id="rId17" Type="http://schemas.openxmlformats.org/officeDocument/2006/relationships/hyperlink" Target="http://www.asu.edu/studentaffairs/ed/drc/" TargetMode="External"/><Relationship Id="rId25" Type="http://schemas.openxmlformats.org/officeDocument/2006/relationships/hyperlink" Target="mailto:Larry.Edmonds@asu.edu" TargetMode="External"/><Relationship Id="rId2" Type="http://schemas.openxmlformats.org/officeDocument/2006/relationships/styles" Target="styles.xml"/><Relationship Id="rId16" Type="http://schemas.openxmlformats.org/officeDocument/2006/relationships/hyperlink" Target="http://students.asu.edu/financialaid" TargetMode="External"/><Relationship Id="rId20" Type="http://schemas.openxmlformats.org/officeDocument/2006/relationships/hyperlink" Target="http://www.asu.edu/studentaffairs/mu/clubs/" TargetMode="External"/><Relationship Id="rId1" Type="http://schemas.openxmlformats.org/officeDocument/2006/relationships/numbering" Target="numbering.xml"/><Relationship Id="rId6" Type="http://schemas.openxmlformats.org/officeDocument/2006/relationships/hyperlink" Target="mailto:Larry.Edmonds@protonmail.com" TargetMode="External"/><Relationship Id="rId11" Type="http://schemas.openxmlformats.org/officeDocument/2006/relationships/hyperlink" Target="mailto:DRCPoly@asu.edu" TargetMode="External"/><Relationship Id="rId24" Type="http://schemas.openxmlformats.org/officeDocument/2006/relationships/hyperlink" Target="mailto:cisa@asu.edu" TargetMode="External"/><Relationship Id="rId5" Type="http://schemas.openxmlformats.org/officeDocument/2006/relationships/hyperlink" Target="mailto:Larry.Edmonds@asu.edu" TargetMode="External"/><Relationship Id="rId15" Type="http://schemas.openxmlformats.org/officeDocument/2006/relationships/hyperlink" Target="http://students.asu.edu/counseling" TargetMode="External"/><Relationship Id="rId23" Type="http://schemas.openxmlformats.org/officeDocument/2006/relationships/hyperlink" Target="https://students.asu.edu/international/support/academic" TargetMode="External"/><Relationship Id="rId10" Type="http://schemas.openxmlformats.org/officeDocument/2006/relationships/hyperlink" Target="mailto:DRCDowntown@asu.edu" TargetMode="External"/><Relationship Id="rId19" Type="http://schemas.openxmlformats.org/officeDocument/2006/relationships/hyperlink" Target="http://students.asu.edu/career" TargetMode="External"/><Relationship Id="rId4" Type="http://schemas.openxmlformats.org/officeDocument/2006/relationships/webSettings" Target="webSettings.xml"/><Relationship Id="rId9" Type="http://schemas.openxmlformats.org/officeDocument/2006/relationships/hyperlink" Target="https://provost.asu.edu/academic-integrity" TargetMode="External"/><Relationship Id="rId14" Type="http://schemas.openxmlformats.org/officeDocument/2006/relationships/hyperlink" Target="http://studentsuccess.asu.edu" TargetMode="External"/><Relationship Id="rId22" Type="http://schemas.openxmlformats.org/officeDocument/2006/relationships/hyperlink" Target="https://cfo.asu.edu/pol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11770</Words>
  <Characters>67095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Edmonds</dc:creator>
  <cp:keywords/>
  <dc:description/>
  <cp:lastModifiedBy>Leonard Edmonds</cp:lastModifiedBy>
  <cp:revision>3</cp:revision>
  <cp:lastPrinted>2021-05-27T18:23:00Z</cp:lastPrinted>
  <dcterms:created xsi:type="dcterms:W3CDTF">2022-01-30T16:21:00Z</dcterms:created>
  <dcterms:modified xsi:type="dcterms:W3CDTF">2022-01-30T16:21:00Z</dcterms:modified>
</cp:coreProperties>
</file>