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7722" w:rsidRDefault="00000000">
      <w:pPr>
        <w:pStyle w:val="Title"/>
      </w:pPr>
      <w:r>
        <w:t>Thomas Walter Martin, Ph.D.</w:t>
      </w:r>
    </w:p>
    <w:p w:rsidR="00A87722" w:rsidRDefault="00000000">
      <w:r>
        <w:t>Teaching Professor, Barrett, The Honors College, Arizona State University</w:t>
      </w:r>
    </w:p>
    <w:p w:rsidR="00A87722" w:rsidRDefault="00000000">
      <w:r>
        <w:t>Thomas.W.Martin@asu.edu</w:t>
      </w:r>
    </w:p>
    <w:p w:rsidR="00A87722" w:rsidRDefault="00000000">
      <w:pPr>
        <w:pStyle w:val="Heading1"/>
      </w:pPr>
      <w:r>
        <w:t>Education</w:t>
      </w:r>
    </w:p>
    <w:p w:rsidR="00A87722" w:rsidRDefault="00000000">
      <w:pPr>
        <w:pStyle w:val="ListBullet"/>
      </w:pPr>
      <w:r>
        <w:t>Ph.D., Molecular Biophysics – University of Virginia, 2001</w:t>
      </w:r>
    </w:p>
    <w:p w:rsidR="00A87722" w:rsidRDefault="00000000">
      <w:r>
        <w:t>Dissertation: Structural characterization of MRD, a bacterial protein which binds to the cancer drug Mitomycin C</w:t>
      </w:r>
    </w:p>
    <w:p w:rsidR="00A87722" w:rsidRDefault="00000000">
      <w:pPr>
        <w:pStyle w:val="ListBullet"/>
      </w:pPr>
      <w:r>
        <w:t>M.A., History and Philosophy of Science – University of Pittsburgh, 1993</w:t>
      </w:r>
    </w:p>
    <w:p w:rsidR="00A87722" w:rsidRDefault="00000000">
      <w:r>
        <w:t>Master’s Thesis: Scientific Theory Reduction and Laplace's Demon</w:t>
      </w:r>
    </w:p>
    <w:p w:rsidR="00A87722" w:rsidRDefault="00000000">
      <w:pPr>
        <w:pStyle w:val="ListBullet"/>
      </w:pPr>
      <w:r>
        <w:t>B.A., Honors Program – Villanova University, 1990</w:t>
      </w:r>
    </w:p>
    <w:p w:rsidR="00A87722" w:rsidRDefault="00000000">
      <w:r>
        <w:t>Honors Thesis: Strange Loops and Hermeneutic Circles</w:t>
      </w:r>
    </w:p>
    <w:p w:rsidR="00A87722" w:rsidRDefault="00000000">
      <w:pPr>
        <w:pStyle w:val="ListBullet"/>
      </w:pPr>
      <w:r>
        <w:t>B.S., Comprehensive Science Program (Physics Focus) – Villanova University, 1990</w:t>
      </w:r>
    </w:p>
    <w:p w:rsidR="00A87722" w:rsidRDefault="00000000">
      <w:pPr>
        <w:pStyle w:val="ListBullet"/>
      </w:pPr>
      <w:r>
        <w:t>B.A., Philosophy – Villanova University, 1990</w:t>
      </w:r>
    </w:p>
    <w:p w:rsidR="00A87722" w:rsidRDefault="00000000">
      <w:pPr>
        <w:pStyle w:val="Heading1"/>
      </w:pPr>
      <w:r>
        <w:t>Work Experience</w:t>
      </w:r>
    </w:p>
    <w:p w:rsidR="00A87722" w:rsidRDefault="00000000">
      <w:pPr>
        <w:pStyle w:val="ListBullet"/>
      </w:pPr>
      <w:r>
        <w:t>Arizona State University – Teaching Professor, Barrett, The Honors College (2022–present)</w:t>
      </w:r>
    </w:p>
    <w:p w:rsidR="00A87722" w:rsidRDefault="00000000">
      <w:pPr>
        <w:pStyle w:val="ListBullet"/>
      </w:pPr>
      <w:r>
        <w:t>Principal Lecturer, Barrett, The Honors College (2015–2022)</w:t>
      </w:r>
    </w:p>
    <w:p w:rsidR="00A87722" w:rsidRDefault="00000000">
      <w:pPr>
        <w:pStyle w:val="ListBullet"/>
      </w:pPr>
      <w:r>
        <w:t>Senior Lecturer, Barrett, The Honors College (2010–2015)</w:t>
      </w:r>
    </w:p>
    <w:p w:rsidR="00A87722" w:rsidRDefault="00000000">
      <w:pPr>
        <w:pStyle w:val="ListBullet"/>
      </w:pPr>
      <w:r>
        <w:t>Lecturer, Barrett, The Honors College (2005–2010)</w:t>
      </w:r>
    </w:p>
    <w:p w:rsidR="00A87722" w:rsidRDefault="00000000">
      <w:r>
        <w:t>Developed and taught interdisciplinary honors courses in science, history, and social implications of science. Led curriculum initiatives in entrepreneurship, language/cognition, and thesis pathways. Initial Faculty Fellow at Barrett Polytechnic.</w:t>
      </w:r>
    </w:p>
    <w:p w:rsidR="00A87722" w:rsidRDefault="00000000">
      <w:pPr>
        <w:pStyle w:val="ListBullet"/>
      </w:pPr>
      <w:r>
        <w:t>Diffusion Pharmaceuticals – Chief Scientific Officer (2001–2003)</w:t>
      </w:r>
    </w:p>
    <w:p w:rsidR="00A87722" w:rsidRDefault="00000000">
      <w:r>
        <w:t>Led biotech research advancing drug candidates into FDA Phase III clinical trials</w:t>
      </w:r>
    </w:p>
    <w:p w:rsidR="00A87722" w:rsidRDefault="00000000">
      <w:pPr>
        <w:pStyle w:val="ListBullet"/>
      </w:pPr>
      <w:r>
        <w:t>University of Virginia – Research Assistant, Molecular Biophysics (1996–2001)</w:t>
      </w:r>
    </w:p>
    <w:p w:rsidR="00A87722" w:rsidRDefault="00000000">
      <w:pPr>
        <w:pStyle w:val="ListBullet"/>
      </w:pPr>
      <w:r>
        <w:t>Denver Institute of Technology – Instructor (1994–1996)</w:t>
      </w:r>
    </w:p>
    <w:p w:rsidR="00A87722" w:rsidRDefault="00000000">
      <w:pPr>
        <w:pStyle w:val="ListBullet"/>
      </w:pPr>
      <w:r>
        <w:t>University of Pittsburgh – Teaching Assistant, History and Philosophy of Science (1990–1993)</w:t>
      </w:r>
    </w:p>
    <w:p w:rsidR="00A87722" w:rsidRDefault="00000000">
      <w:pPr>
        <w:pStyle w:val="ListBullet"/>
      </w:pPr>
      <w:r>
        <w:t>Franklin Institute Science Museum – Planetarium Demonstrator (1985–1990)</w:t>
      </w:r>
    </w:p>
    <w:p w:rsidR="00A87722" w:rsidRDefault="00000000">
      <w:pPr>
        <w:pStyle w:val="Heading1"/>
      </w:pPr>
      <w:r>
        <w:lastRenderedPageBreak/>
        <w:t>Courses Taught (Representative)</w:t>
      </w:r>
    </w:p>
    <w:p w:rsidR="00A87722" w:rsidRDefault="00000000">
      <w:pPr>
        <w:pStyle w:val="ListBullet"/>
      </w:pPr>
      <w:r>
        <w:t>The Human Event (HON 171 and HON 272)</w:t>
      </w:r>
    </w:p>
    <w:p w:rsidR="00A87722" w:rsidRDefault="00000000">
      <w:pPr>
        <w:pStyle w:val="ListBullet"/>
      </w:pPr>
      <w:r>
        <w:t>History of Modern Science (BIO 317 / HPS 323)</w:t>
      </w:r>
    </w:p>
    <w:p w:rsidR="00A87722" w:rsidRDefault="00000000">
      <w:pPr>
        <w:pStyle w:val="ListBullet"/>
      </w:pPr>
      <w:r>
        <w:t>History of Ideas (HON 370)</w:t>
      </w:r>
    </w:p>
    <w:p w:rsidR="00A87722" w:rsidRDefault="00000000">
      <w:pPr>
        <w:pStyle w:val="ListBullet"/>
      </w:pPr>
      <w:r>
        <w:t>Thinking About Words (HON 294)</w:t>
      </w:r>
    </w:p>
    <w:p w:rsidR="00A87722" w:rsidRDefault="00000000">
      <w:pPr>
        <w:pStyle w:val="ListBullet"/>
      </w:pPr>
      <w:r>
        <w:t>Special Topics in Honors: Statistics, Lies, and Drunkard’s Walks (HON 394)</w:t>
      </w:r>
    </w:p>
    <w:p w:rsidR="00A87722" w:rsidRDefault="00000000">
      <w:pPr>
        <w:pStyle w:val="ListBullet"/>
      </w:pPr>
      <w:r>
        <w:t>Community Service Mentoring (HON 194)</w:t>
      </w:r>
    </w:p>
    <w:p w:rsidR="00A87722" w:rsidRDefault="00000000">
      <w:pPr>
        <w:pStyle w:val="ListBullet"/>
      </w:pPr>
      <w:r>
        <w:t>Self-Awareness and Career Success (HON 294)</w:t>
      </w:r>
    </w:p>
    <w:p w:rsidR="00A87722" w:rsidRDefault="00000000">
      <w:pPr>
        <w:pStyle w:val="ListBullet"/>
      </w:pPr>
      <w:r>
        <w:t>Self-Awareness and Leadership (HON 294)</w:t>
      </w:r>
    </w:p>
    <w:p w:rsidR="00A87722" w:rsidRDefault="00000000">
      <w:pPr>
        <w:pStyle w:val="ListBullet"/>
      </w:pPr>
      <w:r>
        <w:t>Entrepreneurship and Free Enterprise (HON 394)</w:t>
      </w:r>
    </w:p>
    <w:p w:rsidR="00A87722" w:rsidRDefault="00000000">
      <w:pPr>
        <w:pStyle w:val="ListBullet"/>
      </w:pPr>
      <w:r>
        <w:t>Multi-Disciplinary Entrepreneurship (HON 294)</w:t>
      </w:r>
    </w:p>
    <w:p w:rsidR="00A87722" w:rsidRDefault="00000000">
      <w:pPr>
        <w:pStyle w:val="ListBullet"/>
      </w:pPr>
      <w:r>
        <w:t>Honors Directed Study (HON 492)</w:t>
      </w:r>
    </w:p>
    <w:p w:rsidR="00A87722" w:rsidRDefault="00000000">
      <w:pPr>
        <w:pStyle w:val="ListBullet"/>
      </w:pPr>
      <w:r>
        <w:t>Honors Thesis Pathways (HON 493, HON 499)</w:t>
      </w:r>
    </w:p>
    <w:p w:rsidR="00A87722" w:rsidRDefault="00000000">
      <w:pPr>
        <w:pStyle w:val="Heading1"/>
      </w:pPr>
      <w:r>
        <w:t>Mentorship</w:t>
      </w:r>
    </w:p>
    <w:p w:rsidR="00A87722" w:rsidRDefault="00000000">
      <w:r>
        <w:t>Advisor for approximately seventy Honors Theses (2005–present).</w:t>
      </w:r>
    </w:p>
    <w:p w:rsidR="00A87722" w:rsidRDefault="00000000">
      <w:r>
        <w:t>Serve as primary advisor for multiple undergraduate honors theses via Thesis Pathways program (Science and Society Focus, 2020–present).</w:t>
      </w:r>
    </w:p>
    <w:p w:rsidR="00A87722" w:rsidRDefault="00000000">
      <w:r>
        <w:t xml:space="preserve">Recent topics include: Analysis of AI and </w:t>
      </w:r>
      <w:r w:rsidR="003F708A">
        <w:t>P</w:t>
      </w:r>
      <w:r>
        <w:t>roductivity; Gender Gaps in STEM; Chronic Pain and Acupuncture; Dental Health in Low-income Families.</w:t>
      </w:r>
    </w:p>
    <w:p w:rsidR="00A87722" w:rsidRDefault="00000000">
      <w:pPr>
        <w:pStyle w:val="Heading1"/>
      </w:pPr>
      <w:r>
        <w:t>Service</w:t>
      </w:r>
    </w:p>
    <w:p w:rsidR="00A87722" w:rsidRDefault="00000000">
      <w:pPr>
        <w:pStyle w:val="ListBullet"/>
      </w:pPr>
      <w:r>
        <w:t>University / College</w:t>
      </w:r>
    </w:p>
    <w:p w:rsidR="00A87722" w:rsidRDefault="00000000">
      <w:r>
        <w:t>Barrett Polytechnic Admissions Committee (2022–present)</w:t>
      </w:r>
    </w:p>
    <w:p w:rsidR="00A87722" w:rsidRDefault="00000000">
      <w:r>
        <w:t>BHC Promotion Committee (2020–</w:t>
      </w:r>
      <w:r w:rsidR="008A4CFF">
        <w:t>present</w:t>
      </w:r>
      <w:r>
        <w:t>)</w:t>
      </w:r>
    </w:p>
    <w:p w:rsidR="00A87722" w:rsidRDefault="00000000">
      <w:r>
        <w:t>Faculty Advisor, Dive Devils (2023–present)</w:t>
      </w:r>
    </w:p>
    <w:p w:rsidR="00A87722" w:rsidRDefault="00000000">
      <w:r>
        <w:t>Faculty Advisor, Flinn Scholars (2019–present)</w:t>
      </w:r>
    </w:p>
    <w:p w:rsidR="00A87722" w:rsidRDefault="00000000">
      <w:pPr>
        <w:pStyle w:val="ListBullet"/>
      </w:pPr>
      <w:r>
        <w:t>Professional / Community</w:t>
      </w:r>
    </w:p>
    <w:p w:rsidR="00A87722" w:rsidRDefault="00000000">
      <w:r>
        <w:t>Mentor, AAAS Community Initiative (2024–present)</w:t>
      </w:r>
    </w:p>
    <w:p w:rsidR="00A87722" w:rsidRDefault="00000000">
      <w:r>
        <w:t>Presenter, Spirit of the Senses community lectures (2010–</w:t>
      </w:r>
      <w:r w:rsidR="008A4CFF">
        <w:t>2020</w:t>
      </w:r>
      <w:r>
        <w:t>)</w:t>
      </w:r>
    </w:p>
    <w:p w:rsidR="00A87722" w:rsidRDefault="00000000">
      <w:pPr>
        <w:pStyle w:val="Heading1"/>
      </w:pPr>
      <w:r>
        <w:t>Professional Memberships</w:t>
      </w:r>
    </w:p>
    <w:p w:rsidR="00A87722" w:rsidRDefault="00000000">
      <w:pPr>
        <w:pStyle w:val="ListBullet"/>
      </w:pPr>
      <w:r>
        <w:t>American Association for the Advancement of Science (2024–present)</w:t>
      </w:r>
    </w:p>
    <w:p w:rsidR="00A87722" w:rsidRDefault="00000000">
      <w:pPr>
        <w:pStyle w:val="Heading1"/>
      </w:pPr>
      <w:r>
        <w:lastRenderedPageBreak/>
        <w:t>Awards and Honors (Post</w:t>
      </w:r>
      <w:r w:rsidR="00A91134">
        <w:t>-Doctorate)</w:t>
      </w:r>
    </w:p>
    <w:p w:rsidR="00A87722" w:rsidRDefault="00000000">
      <w:pPr>
        <w:pStyle w:val="ListBullet"/>
      </w:pPr>
      <w:r>
        <w:t>Golden Comma Award (2025)</w:t>
      </w:r>
    </w:p>
    <w:p w:rsidR="00A87722" w:rsidRDefault="00000000">
      <w:pPr>
        <w:pStyle w:val="ListBullet"/>
      </w:pPr>
      <w:r>
        <w:t>Certificate of Appreciation, Prospective Student Outreach (2023)</w:t>
      </w:r>
    </w:p>
    <w:p w:rsidR="00A87722" w:rsidRDefault="00000000">
      <w:pPr>
        <w:pStyle w:val="ListBullet"/>
      </w:pPr>
      <w:r>
        <w:t>Deans Award for Innovation and Collaboration (2021)</w:t>
      </w:r>
    </w:p>
    <w:p w:rsidR="00A87722" w:rsidRDefault="00000000">
      <w:pPr>
        <w:pStyle w:val="ListBullet"/>
      </w:pPr>
      <w:r>
        <w:t>Dean’s Teaching Award (2006)</w:t>
      </w:r>
    </w:p>
    <w:p w:rsidR="00A87722" w:rsidRDefault="00000000">
      <w:pPr>
        <w:pStyle w:val="ListBullet"/>
      </w:pPr>
      <w:r>
        <w:t>Darden Business Plan Competition, 1st Place (2001)</w:t>
      </w:r>
    </w:p>
    <w:p w:rsidR="00A87722" w:rsidRDefault="00000000">
      <w:pPr>
        <w:pStyle w:val="Heading1"/>
      </w:pPr>
      <w:r>
        <w:t>Recent Collaborations</w:t>
      </w:r>
    </w:p>
    <w:p w:rsidR="00A87722" w:rsidRDefault="00000000">
      <w:pPr>
        <w:pStyle w:val="ListBullet"/>
      </w:pPr>
      <w:r>
        <w:t>Secondary Faculty for Dr. Joseph O’Neill, Barrett Summer Abroad in Iceland (2025)</w:t>
      </w:r>
    </w:p>
    <w:p w:rsidR="00A87722" w:rsidRDefault="00000000">
      <w:pPr>
        <w:pStyle w:val="ListBullet"/>
      </w:pPr>
      <w:r>
        <w:t>Faculty mentor, Global Resolve course (2023–2024)</w:t>
      </w:r>
    </w:p>
    <w:p w:rsidR="00A87722" w:rsidRDefault="00000000">
      <w:pPr>
        <w:pStyle w:val="ListBullet"/>
      </w:pPr>
      <w:r>
        <w:t>Secondary Faculty for Dr. Georgette Briggs, Barrett Summer Abroad in Trinidad &amp; Tobago (2022)</w:t>
      </w:r>
    </w:p>
    <w:p w:rsidR="00A87722" w:rsidRDefault="00000000">
      <w:pPr>
        <w:pStyle w:val="Heading1"/>
      </w:pPr>
      <w:r>
        <w:t>Academic Publications</w:t>
      </w:r>
    </w:p>
    <w:p w:rsidR="00A87722" w:rsidRDefault="00000000">
      <w:pPr>
        <w:pStyle w:val="ListBullet"/>
      </w:pPr>
      <w:r w:rsidRPr="005B1CED">
        <w:rPr>
          <w:b/>
          <w:bCs/>
        </w:rPr>
        <w:t>Martin, T. W.</w:t>
      </w:r>
      <w:r>
        <w:t xml:space="preserve"> (2009). Self-Replication. In D. H. Guston (Ed.), Encyclopedia of Nanoscience and Society. Thousand Oaks, CA: SAGE Publications.</w:t>
      </w:r>
    </w:p>
    <w:p w:rsidR="00A87722" w:rsidRDefault="00000000">
      <w:pPr>
        <w:pStyle w:val="ListBullet"/>
      </w:pPr>
      <w:r w:rsidRPr="005B1CED">
        <w:rPr>
          <w:b/>
          <w:bCs/>
        </w:rPr>
        <w:t>Martin, T</w:t>
      </w:r>
      <w:r>
        <w:t xml:space="preserve">., Derewenda, U., Dauter, Z., Devedjiev, Y., Sheffield, P., Jelen, F., He, M., Sherman, D., Otlewski, J., &amp; Derewenda, Z. (2002). Molecular basis of Mitomycin C resistance in </w:t>
      </w:r>
      <w:r w:rsidR="00DA5462">
        <w:rPr>
          <w:i/>
          <w:iCs/>
        </w:rPr>
        <w:t>S</w:t>
      </w:r>
      <w:r w:rsidRPr="00DA5462">
        <w:rPr>
          <w:i/>
          <w:iCs/>
        </w:rPr>
        <w:t>treptomyces</w:t>
      </w:r>
      <w:r>
        <w:t>: structure and function of the MRD protein. Structure, 10(7), 933–942.</w:t>
      </w:r>
    </w:p>
    <w:p w:rsidR="00A87722" w:rsidRDefault="00000000">
      <w:pPr>
        <w:pStyle w:val="ListBullet"/>
      </w:pPr>
      <w:r>
        <w:t xml:space="preserve">McMullen, T., Li, J., Sheffield, P., Aoki, J., </w:t>
      </w:r>
      <w:r w:rsidRPr="005B1CED">
        <w:rPr>
          <w:b/>
          <w:bCs/>
        </w:rPr>
        <w:t>Martin, T</w:t>
      </w:r>
      <w:r>
        <w:t>., Arai, H., Inoue, K., &amp; Derewenda, Z. (2000). The functional implications of the dimerization of the catalytic subunits of the mammalian brain platelet-activating factor acetylhydrolase (Ib). Protein Engineering, 13(10), 825–832.</w:t>
      </w:r>
    </w:p>
    <w:p w:rsidR="00A87722" w:rsidRDefault="00000000">
      <w:pPr>
        <w:pStyle w:val="ListBullet"/>
      </w:pPr>
      <w:r w:rsidRPr="005B1CED">
        <w:rPr>
          <w:b/>
          <w:bCs/>
        </w:rPr>
        <w:t>Martin, T. W</w:t>
      </w:r>
      <w:r>
        <w:t>., &amp; Derewenda, Z. S. (1999). The name is bond — H bond. Nature Structural Biology, 6(5), 403–405.</w:t>
      </w:r>
    </w:p>
    <w:p w:rsidR="00A87722" w:rsidRDefault="00000000">
      <w:pPr>
        <w:pStyle w:val="ListBullet"/>
      </w:pPr>
      <w:r>
        <w:t xml:space="preserve">Derewenda, Z. S., &amp; </w:t>
      </w:r>
      <w:r w:rsidRPr="005B1CED">
        <w:rPr>
          <w:b/>
          <w:bCs/>
        </w:rPr>
        <w:t>Martin, T. W.</w:t>
      </w:r>
      <w:r>
        <w:t xml:space="preserve"> (1998). Structure of the gangrene α-toxin: the beauty in the beast. Nature Structural Biology, 5(8), 659–660.</w:t>
      </w:r>
    </w:p>
    <w:p w:rsidR="00A87722" w:rsidRDefault="00000000">
      <w:pPr>
        <w:pStyle w:val="Heading1"/>
      </w:pPr>
      <w:r>
        <w:t>Popular Writing</w:t>
      </w:r>
    </w:p>
    <w:p w:rsidR="00A87722" w:rsidRDefault="00000000">
      <w:pPr>
        <w:pStyle w:val="ListBullet"/>
      </w:pPr>
      <w:r>
        <w:t>“Scientific Literacy and the Habit of Discourse,” 1st place, National Essay Contest, Seed magazine (2007)</w:t>
      </w:r>
    </w:p>
    <w:p w:rsidR="00A87722" w:rsidRDefault="00000000">
      <w:pPr>
        <w:pStyle w:val="ListBullet"/>
      </w:pPr>
      <w:r>
        <w:t>“Scientific Literacy and the Habit of Discourse,” republished in The Christian Science Monitor (2007)</w:t>
      </w:r>
    </w:p>
    <w:p w:rsidR="00A87722" w:rsidRDefault="00000000">
      <w:pPr>
        <w:pStyle w:val="Heading1"/>
      </w:pPr>
      <w:r>
        <w:t>Textbook</w:t>
      </w:r>
    </w:p>
    <w:p w:rsidR="00A87722" w:rsidRDefault="00000000">
      <w:pPr>
        <w:pStyle w:val="ListBullet"/>
      </w:pPr>
      <w:r>
        <w:t>Above essay chosen as Selected Reading Sample in college writing textbook Fields of Reading, 10th Edition (2012)</w:t>
      </w:r>
    </w:p>
    <w:sectPr w:rsidR="00A8772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972846">
    <w:abstractNumId w:val="8"/>
  </w:num>
  <w:num w:numId="2" w16cid:durableId="393892107">
    <w:abstractNumId w:val="6"/>
  </w:num>
  <w:num w:numId="3" w16cid:durableId="167838922">
    <w:abstractNumId w:val="5"/>
  </w:num>
  <w:num w:numId="4" w16cid:durableId="577861546">
    <w:abstractNumId w:val="4"/>
  </w:num>
  <w:num w:numId="5" w16cid:durableId="1424645858">
    <w:abstractNumId w:val="7"/>
  </w:num>
  <w:num w:numId="6" w16cid:durableId="1544058352">
    <w:abstractNumId w:val="3"/>
  </w:num>
  <w:num w:numId="7" w16cid:durableId="262540677">
    <w:abstractNumId w:val="2"/>
  </w:num>
  <w:num w:numId="8" w16cid:durableId="254942033">
    <w:abstractNumId w:val="1"/>
  </w:num>
  <w:num w:numId="9" w16cid:durableId="1221818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F6D24"/>
    <w:rsid w:val="003F708A"/>
    <w:rsid w:val="005B1CED"/>
    <w:rsid w:val="008A4CFF"/>
    <w:rsid w:val="00A87722"/>
    <w:rsid w:val="00A91134"/>
    <w:rsid w:val="00AA1D8D"/>
    <w:rsid w:val="00B47730"/>
    <w:rsid w:val="00CB0664"/>
    <w:rsid w:val="00DA5462"/>
    <w:rsid w:val="00F74EB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85275F"/>
  <w14:defaultImageDpi w14:val="300"/>
  <w15:docId w15:val="{CC2CAA23-79F1-6A4C-88FD-18DFAD97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7</cp:revision>
  <dcterms:created xsi:type="dcterms:W3CDTF">2013-12-23T23:15:00Z</dcterms:created>
  <dcterms:modified xsi:type="dcterms:W3CDTF">2025-09-29T03:28:00Z</dcterms:modified>
  <cp:category/>
</cp:coreProperties>
</file>